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825" w:rsidRPr="009F7825" w:rsidRDefault="009F7825" w:rsidP="009F7825">
      <w:pPr>
        <w:shd w:val="clear" w:color="auto" w:fill="FFFFFF"/>
        <w:spacing w:after="0" w:line="240" w:lineRule="auto"/>
        <w:ind w:left="720"/>
        <w:outlineLvl w:val="1"/>
        <w:rPr>
          <w:rFonts w:ascii="Georgia" w:eastAsia="Times New Roman" w:hAnsi="Georgia" w:cs="Times New Roman"/>
          <w:b/>
          <w:bCs/>
          <w:color w:val="222222"/>
          <w:sz w:val="36"/>
          <w:szCs w:val="36"/>
          <w:lang w:eastAsia="es-ES"/>
        </w:rPr>
      </w:pPr>
      <w:r w:rsidRPr="009F7825">
        <w:rPr>
          <w:rFonts w:ascii="Georgia" w:eastAsia="Times New Roman" w:hAnsi="Georgia" w:cs="Times New Roman"/>
          <w:b/>
          <w:bCs/>
          <w:color w:val="222222"/>
          <w:sz w:val="36"/>
          <w:szCs w:val="36"/>
          <w:lang w:eastAsia="es-ES"/>
        </w:rPr>
        <w:t>GRUPO LIS: Simulacro - Examen de Notariado 2013</w:t>
      </w:r>
    </w:p>
    <w:p w:rsidR="009F7825" w:rsidRPr="009F7825" w:rsidRDefault="009F7825" w:rsidP="009F7825">
      <w:pPr>
        <w:shd w:val="clear" w:color="auto" w:fill="FFFFFF"/>
        <w:spacing w:line="240" w:lineRule="auto"/>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t xml:space="preserve">Son 20 preguntas. Responde todas las preguntas antes de enviarnos el examen. Para mandarnos tu examen, solo tienes que hacer clic en el botón de "enviar" al final de esta página. Grupo Lis te trae esta prueba virtual completamente gratis. Las preguntas han sido elaboradas por el Lic. Luis Vásquez López. Esperamos que esta herramienta te sea útil para prepararte para el Examen de Notariado. Somos un grupo empresarial especializado en expandir el conocimiento sobre la ley salvadoreña. Nuestro grupo esta formado por las empresas: Editorial Lis, Instituto de Formación Teoría y Praxis (INFOTYP), CID e Imprenta Cuscatlan. El Grupo Lis ofrece una gran oferta de soluciones globales para clientes como tu. Creemos firmemente de que una </w:t>
      </w:r>
      <w:proofErr w:type="gramStart"/>
      <w:r w:rsidRPr="009F7825">
        <w:rPr>
          <w:rFonts w:ascii="Georgia" w:eastAsia="Times New Roman" w:hAnsi="Georgia" w:cs="Times New Roman"/>
          <w:color w:val="222222"/>
          <w:sz w:val="20"/>
          <w:szCs w:val="20"/>
          <w:lang w:eastAsia="es-ES"/>
        </w:rPr>
        <w:t>continua</w:t>
      </w:r>
      <w:proofErr w:type="gramEnd"/>
      <w:r w:rsidRPr="009F7825">
        <w:rPr>
          <w:rFonts w:ascii="Georgia" w:eastAsia="Times New Roman" w:hAnsi="Georgia" w:cs="Times New Roman"/>
          <w:color w:val="222222"/>
          <w:sz w:val="20"/>
          <w:szCs w:val="20"/>
          <w:lang w:eastAsia="es-ES"/>
        </w:rPr>
        <w:t xml:space="preserve"> mejora de nuestros productos y servicios consolidan nuestro liderazgo en el mercado de información legal salvadoreña. Agradeceríamos mucho tu colaboración con nuestra encuesta al final.</w:t>
      </w:r>
    </w:p>
    <w:p w:rsidR="009F7825" w:rsidRPr="009F7825" w:rsidRDefault="009F7825" w:rsidP="009F7825">
      <w:pPr>
        <w:spacing w:before="480" w:line="240" w:lineRule="auto"/>
        <w:ind w:left="624" w:right="-96"/>
        <w:outlineLvl w:val="1"/>
        <w:rPr>
          <w:rFonts w:ascii="Georgia" w:eastAsia="Times New Roman" w:hAnsi="Georgia" w:cs="Times New Roman"/>
          <w:b/>
          <w:bCs/>
          <w:color w:val="222222"/>
          <w:sz w:val="36"/>
          <w:szCs w:val="36"/>
          <w:lang w:eastAsia="es-ES"/>
        </w:rPr>
      </w:pPr>
      <w:r w:rsidRPr="009F7825">
        <w:rPr>
          <w:rFonts w:ascii="Georgia" w:eastAsia="Times New Roman" w:hAnsi="Georgia" w:cs="Times New Roman"/>
          <w:b/>
          <w:bCs/>
          <w:color w:val="222222"/>
          <w:sz w:val="36"/>
          <w:szCs w:val="36"/>
          <w:lang w:eastAsia="es-ES"/>
        </w:rPr>
        <w:t>EMPIEZA EXAMEN</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La Empresa del “Grupo Enojado” del comerciante Individual Marito R., la otra empresa musical de los “Primos Flores” de la comerciante individual Maritza N. y el “Grupo Guara” del comerciante individual José N. se han agrupado para montar un Festival de Música Salvadoreña en el CIFCO el día 5 de diciembre del corriente año, por única vez. Lo visitan a Ud. para que los aconseje como pueden agruparse estas personas, montar dicho evento conjuntamente, solidariamente responder por las cargas tributarias que se generen y no formar una nueva persona jurídica, pues no es su objetivo ser socios o asociar a sus grupos bajo una misma sociedad mercantil. ¿Qué recomendará y/o autorizará Ud. como notario? LVL001© 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4" type="#_x0000_t75" style="width:22.5pt;height:18pt" o:ole="">
            <v:imagedata r:id="rId5" o:title=""/>
          </v:shape>
          <w:control r:id="rId6" w:name="DefaultOcxName" w:shapeid="_x0000_i1324"/>
        </w:object>
      </w:r>
      <w:r w:rsidRPr="009F7825">
        <w:rPr>
          <w:rFonts w:ascii="Georgia" w:eastAsia="Times New Roman" w:hAnsi="Georgia" w:cs="Times New Roman"/>
          <w:color w:val="222222"/>
          <w:sz w:val="20"/>
          <w:szCs w:val="20"/>
          <w:lang w:eastAsia="es-ES"/>
        </w:rPr>
        <w:t> a) Les propondrá que formen una Entidad de Gestión Colectiva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23" type="#_x0000_t75" style="width:22.5pt;height:18pt" o:ole="">
            <v:imagedata r:id="rId5" o:title=""/>
          </v:shape>
          <w:control r:id="rId7" w:name="DefaultOcxName1" w:shapeid="_x0000_i1323"/>
        </w:object>
      </w:r>
      <w:r w:rsidRPr="009F7825">
        <w:rPr>
          <w:rFonts w:ascii="Georgia" w:eastAsia="Times New Roman" w:hAnsi="Georgia" w:cs="Times New Roman"/>
          <w:color w:val="222222"/>
          <w:sz w:val="20"/>
          <w:szCs w:val="20"/>
          <w:lang w:eastAsia="es-ES"/>
        </w:rPr>
        <w:t> b) Les propondrá que formen una Sociedad de Responsabilidad Limitada con un plazo breve para poder solamente cubrir ese evento.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22" type="#_x0000_t75" style="width:22.5pt;height:18pt" o:ole="">
            <v:imagedata r:id="rId5" o:title=""/>
          </v:shape>
          <w:control r:id="rId8" w:name="DefaultOcxName2" w:shapeid="_x0000_i1322"/>
        </w:object>
      </w:r>
      <w:r w:rsidRPr="009F7825">
        <w:rPr>
          <w:rFonts w:ascii="Georgia" w:eastAsia="Times New Roman" w:hAnsi="Georgia" w:cs="Times New Roman"/>
          <w:color w:val="222222"/>
          <w:sz w:val="20"/>
          <w:szCs w:val="20"/>
          <w:lang w:eastAsia="es-ES"/>
        </w:rPr>
        <w:t> c) Les propondrá que por medio de un acta notarial otorguen un consorcio para agruparse para dicho evento con plazo fijo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21" type="#_x0000_t75" style="width:22.5pt;height:18pt" o:ole="">
            <v:imagedata r:id="rId5" o:title=""/>
          </v:shape>
          <w:control r:id="rId9" w:name="DefaultOcxName3" w:shapeid="_x0000_i1321"/>
        </w:object>
      </w:r>
      <w:r w:rsidRPr="009F7825">
        <w:rPr>
          <w:rFonts w:ascii="Georgia" w:eastAsia="Times New Roman" w:hAnsi="Georgia" w:cs="Times New Roman"/>
          <w:color w:val="222222"/>
          <w:sz w:val="20"/>
          <w:szCs w:val="20"/>
          <w:lang w:eastAsia="es-ES"/>
        </w:rPr>
        <w:t> d) Les propondrá que tomen un acuerdo de unión de personas (UDP), que se los redacta y que lo otorguen por escritura pública.</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20" type="#_x0000_t75" style="width:22.5pt;height:18pt" o:ole="">
            <v:imagedata r:id="rId5" o:title=""/>
          </v:shape>
          <w:control r:id="rId10" w:name="DefaultOcxName4" w:shapeid="_x0000_i1320"/>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#2</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El Sr. Joaquín N. comparece ante su oficina notarial a otorgar un poder para litigar a su compadre el Capitán De Estado Mayor Gerardo Campos, de alta en la 1ª Brigada de Infantería de la Capital y que además está autorizado para el ejercicio de la abogacía en el país. En mi asesoramiento le pregunto al Sr. Joaquín para ¿Qué quiere el poder? Y me contesta que para demandar en un proceso de deslinde necesario a un vecino que es muy prepotente y agresivo. Y que por eso ha buscado a un militar en servicio activo y autorizado para el ejercicio de la abogacía, para que ya que es preceptiva la comparecencia por medio de procurador en los nuevos procesos civiles, sea mi compadre quien es abogado y oficial el que me siga la demanda y todo el proceso respectivo. Como notario ¿Qué le recomienda Ud.? LVL002 ©2013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9" type="#_x0000_t75" style="width:22.5pt;height:18pt" o:ole="">
            <v:imagedata r:id="rId5" o:title=""/>
          </v:shape>
          <w:control r:id="rId11" w:name="DefaultOcxName5" w:shapeid="_x0000_i1319"/>
        </w:object>
      </w:r>
      <w:r w:rsidRPr="009F7825">
        <w:rPr>
          <w:rFonts w:ascii="Georgia" w:eastAsia="Times New Roman" w:hAnsi="Georgia" w:cs="Times New Roman"/>
          <w:color w:val="222222"/>
          <w:sz w:val="20"/>
          <w:szCs w:val="20"/>
          <w:lang w:eastAsia="es-ES"/>
        </w:rPr>
        <w:t> a) Ud. le manifiesta que no pueden ejercer la procuración los militares en servicio activo y por esa razón no puede otorgar dicho poder a su compadre.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8" type="#_x0000_t75" style="width:22.5pt;height:18pt" o:ole="">
            <v:imagedata r:id="rId5" o:title=""/>
          </v:shape>
          <w:control r:id="rId12" w:name="DefaultOcxName6" w:shapeid="_x0000_i1318"/>
        </w:object>
      </w:r>
      <w:r w:rsidRPr="009F7825">
        <w:rPr>
          <w:rFonts w:ascii="Georgia" w:eastAsia="Times New Roman" w:hAnsi="Georgia" w:cs="Times New Roman"/>
          <w:color w:val="222222"/>
          <w:sz w:val="20"/>
          <w:szCs w:val="20"/>
          <w:lang w:eastAsia="es-ES"/>
        </w:rPr>
        <w:t> b) Que le conceda el poder general para litigar, con facultades especiales para sustituirlo.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lastRenderedPageBreak/>
        <w:object w:dxaOrig="450" w:dyaOrig="360">
          <v:shape id="_x0000_i1317" type="#_x0000_t75" style="width:22.5pt;height:18pt" o:ole="">
            <v:imagedata r:id="rId5" o:title=""/>
          </v:shape>
          <w:control r:id="rId13" w:name="DefaultOcxName7" w:shapeid="_x0000_i1317"/>
        </w:object>
      </w:r>
      <w:r w:rsidRPr="009F7825">
        <w:rPr>
          <w:rFonts w:ascii="Georgia" w:eastAsia="Times New Roman" w:hAnsi="Georgia" w:cs="Times New Roman"/>
          <w:color w:val="222222"/>
          <w:sz w:val="20"/>
          <w:szCs w:val="20"/>
          <w:lang w:eastAsia="es-ES"/>
        </w:rPr>
        <w:t> c) Que el compadre abogado y oficial debe comparecer a aceptar expresamente el otorgamiento de dicho poder, puesto que la aceptación tácita del mismo no vale.</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6" type="#_x0000_t75" style="width:22.5pt;height:18pt" o:ole="">
            <v:imagedata r:id="rId5" o:title=""/>
          </v:shape>
          <w:control r:id="rId14" w:name="DefaultOcxName8" w:shapeid="_x0000_i1316"/>
        </w:object>
      </w:r>
      <w:r w:rsidRPr="009F7825">
        <w:rPr>
          <w:rFonts w:ascii="Georgia" w:eastAsia="Times New Roman" w:hAnsi="Georgia" w:cs="Times New Roman"/>
          <w:color w:val="222222"/>
          <w:sz w:val="20"/>
          <w:szCs w:val="20"/>
          <w:lang w:eastAsia="es-ES"/>
        </w:rPr>
        <w:t> d) Que le concede un poder especial para cualquier finalización anticipada del proceso.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5" type="#_x0000_t75" style="width:22.5pt;height:18pt" o:ole="">
            <v:imagedata r:id="rId5" o:title=""/>
          </v:shape>
          <w:control r:id="rId15" w:name="DefaultOcxName9" w:shapeid="_x0000_i1315"/>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#3</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Gilberto celebró un contrato de compraventa de una moto el día 20 de septiembre del corriente año, por medio del cual en su calidad de comprador, le entregó la suma de $5000 a Mario, en cumplimiento de su obligación generada por dicho contrato de compraventa. A esta fecha, 23 de octubre del corriente año, Mario no le cumple la obligación que tiene de entregarle la moto, siempre le sale con evasivas y excusas irracionales. Por lo que Mario está en mora de cumplir con su obligación de entregar la Moto. Como Ud. en su calidad de Notario autorizó el contrato de compraventa por la moto. Ahora Gilberto le pregunta ¿Qué puede hacer? LVL 003©2013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4" type="#_x0000_t75" style="width:22.5pt;height:18pt" o:ole="">
            <v:imagedata r:id="rId5" o:title=""/>
          </v:shape>
          <w:control r:id="rId16" w:name="DefaultOcxName10" w:shapeid="_x0000_i1314"/>
        </w:object>
      </w:r>
      <w:r w:rsidRPr="009F7825">
        <w:rPr>
          <w:rFonts w:ascii="Georgia" w:eastAsia="Times New Roman" w:hAnsi="Georgia" w:cs="Times New Roman"/>
          <w:color w:val="222222"/>
          <w:sz w:val="20"/>
          <w:szCs w:val="20"/>
          <w:lang w:eastAsia="es-ES"/>
        </w:rPr>
        <w:t> a) Le dice que procede la acción de saneamiento, que va imbíbita en todo contrato.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3" type="#_x0000_t75" style="width:22.5pt;height:18pt" o:ole="">
            <v:imagedata r:id="rId5" o:title=""/>
          </v:shape>
          <w:control r:id="rId17" w:name="DefaultOcxName11" w:shapeid="_x0000_i1313"/>
        </w:object>
      </w:r>
      <w:r w:rsidRPr="009F7825">
        <w:rPr>
          <w:rFonts w:ascii="Georgia" w:eastAsia="Times New Roman" w:hAnsi="Georgia" w:cs="Times New Roman"/>
          <w:color w:val="222222"/>
          <w:sz w:val="20"/>
          <w:szCs w:val="20"/>
          <w:lang w:eastAsia="es-ES"/>
        </w:rPr>
        <w:t> b) Le manifiesta que puede pedir el cumplimiento del contrato o la resolución del mismo, con indemnización de daños y perjuicios.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2" type="#_x0000_t75" style="width:22.5pt;height:18pt" o:ole="">
            <v:imagedata r:id="rId5" o:title=""/>
          </v:shape>
          <w:control r:id="rId18" w:name="DefaultOcxName12" w:shapeid="_x0000_i1312"/>
        </w:object>
      </w:r>
      <w:r w:rsidRPr="009F7825">
        <w:rPr>
          <w:rFonts w:ascii="Georgia" w:eastAsia="Times New Roman" w:hAnsi="Georgia" w:cs="Times New Roman"/>
          <w:color w:val="222222"/>
          <w:sz w:val="20"/>
          <w:szCs w:val="20"/>
          <w:lang w:eastAsia="es-ES"/>
        </w:rPr>
        <w:t> c) Le dice que procede la acción rescisoria, con indemnización de daños y perjuicios.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1" type="#_x0000_t75" style="width:22.5pt;height:18pt" o:ole="">
            <v:imagedata r:id="rId5" o:title=""/>
          </v:shape>
          <w:control r:id="rId19" w:name="DefaultOcxName13" w:shapeid="_x0000_i1311"/>
        </w:object>
      </w:r>
      <w:r w:rsidRPr="009F7825">
        <w:rPr>
          <w:rFonts w:ascii="Georgia" w:eastAsia="Times New Roman" w:hAnsi="Georgia" w:cs="Times New Roman"/>
          <w:color w:val="222222"/>
          <w:sz w:val="20"/>
          <w:szCs w:val="20"/>
          <w:lang w:eastAsia="es-ES"/>
        </w:rPr>
        <w:t> d) Le manifiesta que es un caso típico de resciliación del contrato.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10" type="#_x0000_t75" style="width:22.5pt;height:18pt" o:ole="">
            <v:imagedata r:id="rId5" o:title=""/>
          </v:shape>
          <w:control r:id="rId20" w:name="DefaultOcxName14" w:shapeid="_x0000_i1310"/>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#4</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En la sociedad “Alfa y Beta, Sociedad de Responsabilidad Limitada” no se hizo designación de gerente o administrador. ¿Qué sucederá? LVL004©2013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9" type="#_x0000_t75" style="width:22.5pt;height:18pt" o:ole="">
            <v:imagedata r:id="rId5" o:title=""/>
          </v:shape>
          <w:control r:id="rId21" w:name="DefaultOcxName15" w:shapeid="_x0000_i1309"/>
        </w:object>
      </w:r>
      <w:r w:rsidRPr="009F7825">
        <w:rPr>
          <w:rFonts w:ascii="Georgia" w:eastAsia="Times New Roman" w:hAnsi="Georgia" w:cs="Times New Roman"/>
          <w:color w:val="222222"/>
          <w:sz w:val="20"/>
          <w:szCs w:val="20"/>
          <w:lang w:eastAsia="es-ES"/>
        </w:rPr>
        <w:t> a) Que uno de los socios puede administrar la sociedad mientras se nombre administrador u otro administrador.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8" type="#_x0000_t75" style="width:22.5pt;height:18pt" o:ole="">
            <v:imagedata r:id="rId5" o:title=""/>
          </v:shape>
          <w:control r:id="rId22" w:name="DefaultOcxName16" w:shapeid="_x0000_i1308"/>
        </w:object>
      </w:r>
      <w:r w:rsidRPr="009F7825">
        <w:rPr>
          <w:rFonts w:ascii="Georgia" w:eastAsia="Times New Roman" w:hAnsi="Georgia" w:cs="Times New Roman"/>
          <w:color w:val="222222"/>
          <w:sz w:val="20"/>
          <w:szCs w:val="20"/>
          <w:lang w:eastAsia="es-ES"/>
        </w:rPr>
        <w:t> b) Una tercera persona que funge como Gerente actual de la Sociedad de R. L. que nos ocupa, pero cuyo período administrativo venció, continuará ejerciendo el cargo.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7" type="#_x0000_t75" style="width:22.5pt;height:18pt" o:ole="">
            <v:imagedata r:id="rId5" o:title=""/>
          </v:shape>
          <w:control r:id="rId23" w:name="DefaultOcxName17" w:shapeid="_x0000_i1307"/>
        </w:object>
      </w:r>
      <w:r w:rsidRPr="009F7825">
        <w:rPr>
          <w:rFonts w:ascii="Georgia" w:eastAsia="Times New Roman" w:hAnsi="Georgia" w:cs="Times New Roman"/>
          <w:color w:val="222222"/>
          <w:sz w:val="20"/>
          <w:szCs w:val="20"/>
          <w:lang w:eastAsia="es-ES"/>
        </w:rPr>
        <w:t> c) En vista de que no existe administrador, cualquier socio o persona extraña a la sociedad se puede constituir en Gerente</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6" type="#_x0000_t75" style="width:22.5pt;height:18pt" o:ole="">
            <v:imagedata r:id="rId5" o:title=""/>
          </v:shape>
          <w:control r:id="rId24" w:name="DefaultOcxName18" w:shapeid="_x0000_i1306"/>
        </w:object>
      </w:r>
      <w:r w:rsidRPr="009F7825">
        <w:rPr>
          <w:rFonts w:ascii="Georgia" w:eastAsia="Times New Roman" w:hAnsi="Georgia" w:cs="Times New Roman"/>
          <w:color w:val="222222"/>
          <w:sz w:val="20"/>
          <w:szCs w:val="20"/>
          <w:lang w:eastAsia="es-ES"/>
        </w:rPr>
        <w:t> d) Todos los socios concurrirán a la Administración</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5" type="#_x0000_t75" style="width:22.5pt;height:18pt" o:ole="">
            <v:imagedata r:id="rId5" o:title=""/>
          </v:shape>
          <w:control r:id="rId25" w:name="DefaultOcxName19" w:shapeid="_x0000_i1305"/>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#5</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Se murió Ana María N. y me quedó debiendo $25,000 los cuales están documentados en el Testimonio de un contrato de mutuo hipotecario a mi favor. Conozco a sus herederos de quiénes me consta que ya aceptaron la herencia y fueron declarados judicialmente sus herederos definitivos. ¿Qué puedo hacer para llevar adelante un proceso ejecutivo contra sus herederos declarados? LVL 005©2013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4" type="#_x0000_t75" style="width:22.5pt;height:18pt" o:ole="">
            <v:imagedata r:id="rId5" o:title=""/>
          </v:shape>
          <w:control r:id="rId26" w:name="DefaultOcxName20" w:shapeid="_x0000_i1304"/>
        </w:object>
      </w:r>
      <w:r w:rsidRPr="009F7825">
        <w:rPr>
          <w:rFonts w:ascii="Georgia" w:eastAsia="Times New Roman" w:hAnsi="Georgia" w:cs="Times New Roman"/>
          <w:color w:val="222222"/>
          <w:sz w:val="20"/>
          <w:szCs w:val="20"/>
          <w:lang w:eastAsia="es-ES"/>
        </w:rPr>
        <w:t> a) Como los herederos se confunden con su causante, los puedo demandar inmediatamente, pues ya son herederos definitivos declarados.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lastRenderedPageBreak/>
        <w:object w:dxaOrig="450" w:dyaOrig="360">
          <v:shape id="_x0000_i1303" type="#_x0000_t75" style="width:22.5pt;height:18pt" o:ole="">
            <v:imagedata r:id="rId5" o:title=""/>
          </v:shape>
          <w:control r:id="rId27" w:name="DefaultOcxName21" w:shapeid="_x0000_i1303"/>
        </w:object>
      </w:r>
      <w:r w:rsidRPr="009F7825">
        <w:rPr>
          <w:rFonts w:ascii="Georgia" w:eastAsia="Times New Roman" w:hAnsi="Georgia" w:cs="Times New Roman"/>
          <w:color w:val="222222"/>
          <w:sz w:val="20"/>
          <w:szCs w:val="20"/>
          <w:lang w:eastAsia="es-ES"/>
        </w:rPr>
        <w:t> b) Puedo llevar adelante un proceso ejecutivo, entablando mi pretensión contra los que aparecen en la declaratoria de herederos.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2" type="#_x0000_t75" style="width:22.5pt;height:18pt" o:ole="">
            <v:imagedata r:id="rId5" o:title=""/>
          </v:shape>
          <w:control r:id="rId28" w:name="DefaultOcxName22" w:shapeid="_x0000_i1302"/>
        </w:object>
      </w:r>
      <w:r w:rsidRPr="009F7825">
        <w:rPr>
          <w:rFonts w:ascii="Georgia" w:eastAsia="Times New Roman" w:hAnsi="Georgia" w:cs="Times New Roman"/>
          <w:color w:val="222222"/>
          <w:sz w:val="20"/>
          <w:szCs w:val="20"/>
          <w:lang w:eastAsia="es-ES"/>
        </w:rPr>
        <w:t> c) Puedo entablar el proceso ejecutivo contra los herederos declarados, pasados ocho días después de la declaración judicial o notarial de mi título.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1" type="#_x0000_t75" style="width:22.5pt;height:18pt" o:ole="">
            <v:imagedata r:id="rId5" o:title=""/>
          </v:shape>
          <w:control r:id="rId29" w:name="DefaultOcxName23" w:shapeid="_x0000_i1301"/>
        </w:object>
      </w:r>
      <w:r w:rsidRPr="009F7825">
        <w:rPr>
          <w:rFonts w:ascii="Georgia" w:eastAsia="Times New Roman" w:hAnsi="Georgia" w:cs="Times New Roman"/>
          <w:color w:val="222222"/>
          <w:sz w:val="20"/>
          <w:szCs w:val="20"/>
          <w:lang w:eastAsia="es-ES"/>
        </w:rPr>
        <w:t> d) Con mi título ejecutivo del contrato de mutuo, inicio un proceso de ejecución contra los herederos declarados.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300" type="#_x0000_t75" style="width:22.5pt;height:18pt" o:ole="">
            <v:imagedata r:id="rId5" o:title=""/>
          </v:shape>
          <w:control r:id="rId30" w:name="DefaultOcxName24" w:shapeid="_x0000_i1300"/>
        </w:object>
      </w:r>
      <w:r w:rsidRPr="009F7825">
        <w:rPr>
          <w:rFonts w:ascii="Georgia" w:eastAsia="Times New Roman" w:hAnsi="Georgia" w:cs="Times New Roman"/>
          <w:color w:val="222222"/>
          <w:sz w:val="20"/>
          <w:szCs w:val="20"/>
          <w:lang w:eastAsia="es-ES"/>
        </w:rPr>
        <w:t> e) Ninguna de las anteriores.</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#6</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Mercedes llega donde su madrina Doña Elsa y le pide en préstamo la suma de $500. Doña Elsa le entrega esa suma a Mercedes y ésta le manifiesta que para garantizar dicha obligación adquirida le entrega una cadena valorada en la misma cantidad. Su madrina la toma en su poder. Mercedes le insiste en que mientras no le pague la tenga en su poder. Doña Mercedes, le dice “Esta bien”. Pero a continuación, le manifiesta que por el cariño que le tiene le pide que ande la cadena aunque dicho objeto esté asegurando el pago de la suma mutuada. En este caso estamos frente a un: LVL 006 ©2013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9" type="#_x0000_t75" style="width:22.5pt;height:18pt" o:ole="">
            <v:imagedata r:id="rId5" o:title=""/>
          </v:shape>
          <w:control r:id="rId31" w:name="DefaultOcxName25" w:shapeid="_x0000_i1299"/>
        </w:object>
      </w:r>
      <w:r w:rsidRPr="009F7825">
        <w:rPr>
          <w:rFonts w:ascii="Georgia" w:eastAsia="Times New Roman" w:hAnsi="Georgia" w:cs="Times New Roman"/>
          <w:color w:val="222222"/>
          <w:sz w:val="20"/>
          <w:szCs w:val="20"/>
          <w:lang w:eastAsia="es-ES"/>
        </w:rPr>
        <w:t> a) Contrato de prenda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8" type="#_x0000_t75" style="width:22.5pt;height:18pt" o:ole="">
            <v:imagedata r:id="rId5" o:title=""/>
          </v:shape>
          <w:control r:id="rId32" w:name="DefaultOcxName26" w:shapeid="_x0000_i1298"/>
        </w:object>
      </w:r>
      <w:r w:rsidRPr="009F7825">
        <w:rPr>
          <w:rFonts w:ascii="Georgia" w:eastAsia="Times New Roman" w:hAnsi="Georgia" w:cs="Times New Roman"/>
          <w:color w:val="222222"/>
          <w:sz w:val="20"/>
          <w:szCs w:val="20"/>
          <w:lang w:eastAsia="es-ES"/>
        </w:rPr>
        <w:t> b) Contrato de Comodato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7" type="#_x0000_t75" style="width:22.5pt;height:18pt" o:ole="">
            <v:imagedata r:id="rId5" o:title=""/>
          </v:shape>
          <w:control r:id="rId33" w:name="DefaultOcxName27" w:shapeid="_x0000_i1297"/>
        </w:object>
      </w:r>
      <w:r w:rsidRPr="009F7825">
        <w:rPr>
          <w:rFonts w:ascii="Georgia" w:eastAsia="Times New Roman" w:hAnsi="Georgia" w:cs="Times New Roman"/>
          <w:color w:val="222222"/>
          <w:sz w:val="20"/>
          <w:szCs w:val="20"/>
          <w:lang w:eastAsia="es-ES"/>
        </w:rPr>
        <w:t> c) Contrato de mutuo prendario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6" type="#_x0000_t75" style="width:22.5pt;height:18pt" o:ole="">
            <v:imagedata r:id="rId5" o:title=""/>
          </v:shape>
          <w:control r:id="rId34" w:name="DefaultOcxName28" w:shapeid="_x0000_i1296"/>
        </w:object>
      </w:r>
      <w:r w:rsidRPr="009F7825">
        <w:rPr>
          <w:rFonts w:ascii="Georgia" w:eastAsia="Times New Roman" w:hAnsi="Georgia" w:cs="Times New Roman"/>
          <w:color w:val="222222"/>
          <w:sz w:val="20"/>
          <w:szCs w:val="20"/>
          <w:lang w:eastAsia="es-ES"/>
        </w:rPr>
        <w:t> d) Contrato de mutuo simple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5" type="#_x0000_t75" style="width:22.5pt;height:18pt" o:ole="">
            <v:imagedata r:id="rId5" o:title=""/>
          </v:shape>
          <w:control r:id="rId35" w:name="DefaultOcxName29" w:shapeid="_x0000_i1295"/>
        </w:object>
      </w:r>
      <w:r w:rsidRPr="009F7825">
        <w:rPr>
          <w:rFonts w:ascii="Georgia" w:eastAsia="Times New Roman" w:hAnsi="Georgia" w:cs="Times New Roman"/>
          <w:color w:val="222222"/>
          <w:sz w:val="20"/>
          <w:szCs w:val="20"/>
          <w:lang w:eastAsia="es-ES"/>
        </w:rPr>
        <w:t> e) Contrato de mutua confianza.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#7</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La responsabilidad de los socios colectivos es: LVL 007 ©2013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4" type="#_x0000_t75" style="width:22.5pt;height:18pt" o:ole="">
            <v:imagedata r:id="rId5" o:title=""/>
          </v:shape>
          <w:control r:id="rId36" w:name="DefaultOcxName30" w:shapeid="_x0000_i1294"/>
        </w:object>
      </w:r>
      <w:r w:rsidRPr="009F7825">
        <w:rPr>
          <w:rFonts w:ascii="Georgia" w:eastAsia="Times New Roman" w:hAnsi="Georgia" w:cs="Times New Roman"/>
          <w:color w:val="222222"/>
          <w:sz w:val="20"/>
          <w:szCs w:val="20"/>
          <w:lang w:eastAsia="es-ES"/>
        </w:rPr>
        <w:t> a) Responsabilidad Solidaria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3" type="#_x0000_t75" style="width:22.5pt;height:18pt" o:ole="">
            <v:imagedata r:id="rId5" o:title=""/>
          </v:shape>
          <w:control r:id="rId37" w:name="DefaultOcxName31" w:shapeid="_x0000_i1293"/>
        </w:object>
      </w:r>
      <w:r w:rsidRPr="009F7825">
        <w:rPr>
          <w:rFonts w:ascii="Georgia" w:eastAsia="Times New Roman" w:hAnsi="Georgia" w:cs="Times New Roman"/>
          <w:color w:val="222222"/>
          <w:sz w:val="20"/>
          <w:szCs w:val="20"/>
          <w:lang w:eastAsia="es-ES"/>
        </w:rPr>
        <w:t> b) Responsabilidad Ilimitada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2" type="#_x0000_t75" style="width:22.5pt;height:18pt" o:ole="">
            <v:imagedata r:id="rId5" o:title=""/>
          </v:shape>
          <w:control r:id="rId38" w:name="DefaultOcxName32" w:shapeid="_x0000_i1292"/>
        </w:object>
      </w:r>
      <w:r w:rsidRPr="009F7825">
        <w:rPr>
          <w:rFonts w:ascii="Georgia" w:eastAsia="Times New Roman" w:hAnsi="Georgia" w:cs="Times New Roman"/>
          <w:color w:val="222222"/>
          <w:sz w:val="20"/>
          <w:szCs w:val="20"/>
          <w:lang w:eastAsia="es-ES"/>
        </w:rPr>
        <w:t> c) Responsabilidad Subsidiaria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1" type="#_x0000_t75" style="width:22.5pt;height:18pt" o:ole="">
            <v:imagedata r:id="rId5" o:title=""/>
          </v:shape>
          <w:control r:id="rId39" w:name="DefaultOcxName33" w:shapeid="_x0000_i1291"/>
        </w:object>
      </w:r>
      <w:r w:rsidRPr="009F7825">
        <w:rPr>
          <w:rFonts w:ascii="Georgia" w:eastAsia="Times New Roman" w:hAnsi="Georgia" w:cs="Times New Roman"/>
          <w:color w:val="222222"/>
          <w:sz w:val="20"/>
          <w:szCs w:val="20"/>
          <w:lang w:eastAsia="es-ES"/>
        </w:rPr>
        <w:t> d) Responsabilidad Solidaria e Ilimitada</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90" type="#_x0000_t75" style="width:22.5pt;height:18pt" o:ole="">
            <v:imagedata r:id="rId5" o:title=""/>
          </v:shape>
          <w:control r:id="rId40" w:name="DefaultOcxName34" w:shapeid="_x0000_i1290"/>
        </w:object>
      </w:r>
      <w:r w:rsidRPr="009F7825">
        <w:rPr>
          <w:rFonts w:ascii="Georgia" w:eastAsia="Times New Roman" w:hAnsi="Georgia" w:cs="Times New Roman"/>
          <w:color w:val="222222"/>
          <w:sz w:val="20"/>
          <w:szCs w:val="20"/>
          <w:lang w:eastAsia="es-ES"/>
        </w:rPr>
        <w:t> e) Responsabilidad Solidaria, Ilimitada y Subsidiaria</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#8</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¿Cuál es la diferencia principal entre escritura matriz y acta notarial? LVL008©2013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9" type="#_x0000_t75" style="width:22.5pt;height:18pt" o:ole="">
            <v:imagedata r:id="rId5" o:title=""/>
          </v:shape>
          <w:control r:id="rId41" w:name="DefaultOcxName35" w:shapeid="_x0000_i1289"/>
        </w:object>
      </w:r>
      <w:r w:rsidRPr="009F7825">
        <w:rPr>
          <w:rFonts w:ascii="Georgia" w:eastAsia="Times New Roman" w:hAnsi="Georgia" w:cs="Times New Roman"/>
          <w:color w:val="222222"/>
          <w:sz w:val="20"/>
          <w:szCs w:val="20"/>
          <w:lang w:eastAsia="es-ES"/>
        </w:rPr>
        <w:t> a) Que el primero es un instrumento notarial y la segunda un instrumento público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8" type="#_x0000_t75" style="width:22.5pt;height:18pt" o:ole="">
            <v:imagedata r:id="rId5" o:title=""/>
          </v:shape>
          <w:control r:id="rId42" w:name="DefaultOcxName36" w:shapeid="_x0000_i1288"/>
        </w:object>
      </w:r>
      <w:r w:rsidRPr="009F7825">
        <w:rPr>
          <w:rFonts w:ascii="Georgia" w:eastAsia="Times New Roman" w:hAnsi="Georgia" w:cs="Times New Roman"/>
          <w:color w:val="222222"/>
          <w:sz w:val="20"/>
          <w:szCs w:val="20"/>
          <w:lang w:eastAsia="es-ES"/>
        </w:rPr>
        <w:t> b) Que con el acta se recogen negocios jurídicos y con la escrituras matriz actos o contratos</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7" type="#_x0000_t75" style="width:22.5pt;height:18pt" o:ole="">
            <v:imagedata r:id="rId5" o:title=""/>
          </v:shape>
          <w:control r:id="rId43" w:name="DefaultOcxName37" w:shapeid="_x0000_i1287"/>
        </w:object>
      </w:r>
      <w:r w:rsidRPr="009F7825">
        <w:rPr>
          <w:rFonts w:ascii="Georgia" w:eastAsia="Times New Roman" w:hAnsi="Georgia" w:cs="Times New Roman"/>
          <w:color w:val="222222"/>
          <w:sz w:val="20"/>
          <w:szCs w:val="20"/>
          <w:lang w:eastAsia="es-ES"/>
        </w:rPr>
        <w:t> c) Que la escritura matriz es un título perfecto y el acta notarial un título imperfecto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6" type="#_x0000_t75" style="width:22.5pt;height:18pt" o:ole="">
            <v:imagedata r:id="rId5" o:title=""/>
          </v:shape>
          <w:control r:id="rId44" w:name="DefaultOcxName38" w:shapeid="_x0000_i1286"/>
        </w:object>
      </w:r>
      <w:r w:rsidRPr="009F7825">
        <w:rPr>
          <w:rFonts w:ascii="Georgia" w:eastAsia="Times New Roman" w:hAnsi="Georgia" w:cs="Times New Roman"/>
          <w:color w:val="222222"/>
          <w:sz w:val="20"/>
          <w:szCs w:val="20"/>
          <w:lang w:eastAsia="es-ES"/>
        </w:rPr>
        <w:t> d) Que en la escritura matriz se asientas actos o contratos y con el acta notarial hechos en que personalmente interviene o presencie el notario.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5" type="#_x0000_t75" style="width:22.5pt;height:18pt" o:ole="">
            <v:imagedata r:id="rId5" o:title=""/>
          </v:shape>
          <w:control r:id="rId45" w:name="DefaultOcxName39" w:shapeid="_x0000_i1285"/>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lastRenderedPageBreak/>
        <w:t>#9</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El propietario de un inmueble urbano en términos generales está en la obligación de pagar las tasas e impuestos municipales por los servicios municipales que reciba, desde el momento que adquiera el inmueble, esté o no registrado en el Registro de la Propiedad Raíz. Por su parte, el notario en que obligación está para hacer efectivo el traspaso de ese inmueble situado en la ciudad de San Salvador: LVL009 ©2013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4" type="#_x0000_t75" style="width:22.5pt;height:18pt" o:ole="">
            <v:imagedata r:id="rId5" o:title=""/>
          </v:shape>
          <w:control r:id="rId46" w:name="DefaultOcxName40" w:shapeid="_x0000_i1284"/>
        </w:object>
      </w:r>
      <w:r w:rsidRPr="009F7825">
        <w:rPr>
          <w:rFonts w:ascii="Georgia" w:eastAsia="Times New Roman" w:hAnsi="Georgia" w:cs="Times New Roman"/>
          <w:color w:val="222222"/>
          <w:sz w:val="20"/>
          <w:szCs w:val="20"/>
          <w:lang w:eastAsia="es-ES"/>
        </w:rPr>
        <w:t> a) En advertir al otorgante que tiene que traspasar la cuenta municipal de dicho inmueble a favor del nuevo propietario de conformidad con el Art. 39 de la Ley de Notariado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3" type="#_x0000_t75" style="width:22.5pt;height:18pt" o:ole="">
            <v:imagedata r:id="rId5" o:title=""/>
          </v:shape>
          <w:control r:id="rId47" w:name="DefaultOcxName41" w:shapeid="_x0000_i1283"/>
        </w:object>
      </w:r>
      <w:r w:rsidRPr="009F7825">
        <w:rPr>
          <w:rFonts w:ascii="Georgia" w:eastAsia="Times New Roman" w:hAnsi="Georgia" w:cs="Times New Roman"/>
          <w:color w:val="222222"/>
          <w:sz w:val="20"/>
          <w:szCs w:val="20"/>
          <w:lang w:eastAsia="es-ES"/>
        </w:rPr>
        <w:t> b) En que pese a que les advirtió de su obligación de pagar las tasas o impuestos por los servicios municipales que reciba el inmueble que fue objeto de la compraventa, manifiesten que no van a cancelar dichos impuestos, por lo que no harán el traspaso en la Alcaldía a favor del comprador, lo cual hará constar en la escritura ya que así quieren ellos otorgarla.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2" type="#_x0000_t75" style="width:22.5pt;height:18pt" o:ole="">
            <v:imagedata r:id="rId5" o:title=""/>
          </v:shape>
          <w:control r:id="rId48" w:name="DefaultOcxName42" w:shapeid="_x0000_i1282"/>
        </w:object>
      </w:r>
      <w:r w:rsidRPr="009F7825">
        <w:rPr>
          <w:rFonts w:ascii="Georgia" w:eastAsia="Times New Roman" w:hAnsi="Georgia" w:cs="Times New Roman"/>
          <w:color w:val="222222"/>
          <w:sz w:val="20"/>
          <w:szCs w:val="20"/>
          <w:lang w:eastAsia="es-ES"/>
        </w:rPr>
        <w:t> c) De advertirle a los otorgantes que el testimonio de la Compraventa celebrada luego, de que sea inscrito en el Registro de la Propiedad Raíz lo presenten a la Alcaldía Municipal para que la cuenta municipal por el mismo sea traspasada a nombre del nuevo comprador.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1" type="#_x0000_t75" style="width:22.5pt;height:18pt" o:ole="">
            <v:imagedata r:id="rId5" o:title=""/>
          </v:shape>
          <w:control r:id="rId49" w:name="DefaultOcxName43" w:shapeid="_x0000_i1281"/>
        </w:object>
      </w:r>
      <w:r w:rsidRPr="009F7825">
        <w:rPr>
          <w:rFonts w:ascii="Georgia" w:eastAsia="Times New Roman" w:hAnsi="Georgia" w:cs="Times New Roman"/>
          <w:color w:val="222222"/>
          <w:sz w:val="20"/>
          <w:szCs w:val="20"/>
          <w:lang w:eastAsia="es-ES"/>
        </w:rPr>
        <w:t> d) En la obligación de dar aviso por escrito a la Alcaldía Municipal con los datos necesarios para que dicho inmueble sea traspasado a favor del nuevo comprador y se orden el traspaso de la cuenta municipal respectiva, a más tardar ocho días después de celebrada la escritura.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80" type="#_x0000_t75" style="width:22.5pt;height:18pt" o:ole="">
            <v:imagedata r:id="rId5" o:title=""/>
          </v:shape>
          <w:control r:id="rId50" w:name="DefaultOcxName44" w:shapeid="_x0000_i1280"/>
        </w:object>
      </w:r>
      <w:r w:rsidRPr="009F7825">
        <w:rPr>
          <w:rFonts w:ascii="Georgia" w:eastAsia="Times New Roman" w:hAnsi="Georgia" w:cs="Times New Roman"/>
          <w:color w:val="222222"/>
          <w:sz w:val="20"/>
          <w:szCs w:val="20"/>
          <w:lang w:eastAsia="es-ES"/>
        </w:rPr>
        <w:t> e) Ninguna de las anteriores</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#10</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José le dio en arrendamiento una propiedad raíz urbana a Pedro por el plazo de 24 meses, con vencimiento de dicho plazo el 31 de julio del presente año. A esta fecha 23 de octubre se presenta José a su oficina notarial a que lo asesore, ya que ante sus oficios se otorgó el contrato de arrendamiento respectivo, ya que Pedro, arrendatario pese a que ha vencido el término, le continúa pagando la renta cada mes puntualmente. Que él no se ha opuesto a ello, pero Pedro le ha dicho que están en una Tácita Reconducción y eso lo tiene afligido. Que le manifiesta Ud. como notario</w:t>
      </w:r>
      <w:proofErr w:type="gramStart"/>
      <w:r w:rsidRPr="009F7825">
        <w:rPr>
          <w:rFonts w:ascii="Georgia" w:eastAsia="Times New Roman" w:hAnsi="Georgia" w:cs="Times New Roman"/>
          <w:color w:val="666666"/>
          <w:sz w:val="18"/>
          <w:szCs w:val="18"/>
          <w:lang w:eastAsia="es-ES"/>
        </w:rPr>
        <w:t>?</w:t>
      </w:r>
      <w:proofErr w:type="gramEnd"/>
      <w:r w:rsidRPr="009F7825">
        <w:rPr>
          <w:rFonts w:ascii="Georgia" w:eastAsia="Times New Roman" w:hAnsi="Georgia" w:cs="Times New Roman"/>
          <w:color w:val="666666"/>
          <w:sz w:val="18"/>
          <w:szCs w:val="18"/>
          <w:lang w:eastAsia="es-ES"/>
        </w:rPr>
        <w:t xml:space="preserve"> LVL 010 ©2013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9" type="#_x0000_t75" style="width:22.5pt;height:18pt" o:ole="">
            <v:imagedata r:id="rId5" o:title=""/>
          </v:shape>
          <w:control r:id="rId51" w:name="DefaultOcxName45" w:shapeid="_x0000_i1279"/>
        </w:object>
      </w:r>
      <w:r w:rsidRPr="009F7825">
        <w:rPr>
          <w:rFonts w:ascii="Georgia" w:eastAsia="Times New Roman" w:hAnsi="Georgia" w:cs="Times New Roman"/>
          <w:color w:val="222222"/>
          <w:sz w:val="20"/>
          <w:szCs w:val="20"/>
          <w:lang w:eastAsia="es-ES"/>
        </w:rPr>
        <w:t> a) Que el contrato termina por la expiración de tiempo estipulado.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8" type="#_x0000_t75" style="width:22.5pt;height:18pt" o:ole="">
            <v:imagedata r:id="rId5" o:title=""/>
          </v:shape>
          <w:control r:id="rId52" w:name="DefaultOcxName46" w:shapeid="_x0000_i1278"/>
        </w:object>
      </w:r>
      <w:r w:rsidRPr="009F7825">
        <w:rPr>
          <w:rFonts w:ascii="Georgia" w:eastAsia="Times New Roman" w:hAnsi="Georgia" w:cs="Times New Roman"/>
          <w:color w:val="222222"/>
          <w:sz w:val="20"/>
          <w:szCs w:val="20"/>
          <w:lang w:eastAsia="es-ES"/>
        </w:rPr>
        <w:t> b) Que si José la ha pagado la renta puntualmente no está en mora.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7" type="#_x0000_t75" style="width:22.5pt;height:18pt" o:ole="">
            <v:imagedata r:id="rId5" o:title=""/>
          </v:shape>
          <w:control r:id="rId53" w:name="DefaultOcxName47" w:shapeid="_x0000_i1277"/>
        </w:object>
      </w:r>
      <w:r w:rsidRPr="009F7825">
        <w:rPr>
          <w:rFonts w:ascii="Georgia" w:eastAsia="Times New Roman" w:hAnsi="Georgia" w:cs="Times New Roman"/>
          <w:color w:val="222222"/>
          <w:sz w:val="20"/>
          <w:szCs w:val="20"/>
          <w:lang w:eastAsia="es-ES"/>
        </w:rPr>
        <w:t> c) Que lo que se ha dado es que el término del contrato de arrendamiento ya venció, pero el arrendatario lo ha continuado usando sin oposición del arrendador José.</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6" type="#_x0000_t75" style="width:22.5pt;height:18pt" o:ole="">
            <v:imagedata r:id="rId5" o:title=""/>
          </v:shape>
          <w:control r:id="rId54" w:name="DefaultOcxName48" w:shapeid="_x0000_i1276"/>
        </w:object>
      </w:r>
      <w:r w:rsidRPr="009F7825">
        <w:rPr>
          <w:rFonts w:ascii="Georgia" w:eastAsia="Times New Roman" w:hAnsi="Georgia" w:cs="Times New Roman"/>
          <w:color w:val="222222"/>
          <w:sz w:val="20"/>
          <w:szCs w:val="20"/>
          <w:lang w:eastAsia="es-ES"/>
        </w:rPr>
        <w:t> d) Todas las anteriores son correctas.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5" type="#_x0000_t75" style="width:22.5pt;height:18pt" o:ole="">
            <v:imagedata r:id="rId5" o:title=""/>
          </v:shape>
          <w:control r:id="rId55" w:name="DefaultOcxName49" w:shapeid="_x0000_i1275"/>
        </w:object>
      </w:r>
      <w:r w:rsidRPr="009F7825">
        <w:rPr>
          <w:rFonts w:ascii="Georgia" w:eastAsia="Times New Roman" w:hAnsi="Georgia" w:cs="Times New Roman"/>
          <w:color w:val="222222"/>
          <w:sz w:val="20"/>
          <w:szCs w:val="20"/>
          <w:lang w:eastAsia="es-ES"/>
        </w:rPr>
        <w:t> e) Ninguna de las tres primeras son correctas.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#11</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Mario está estudiando medicina todavía y su padre acude donde Ud. notario, pues quiere transferirle a su hijo una propiedad en el interior del país a título de donación, pero con la condición de que le hará la tradición bajo la condición de que se le transferirá el dominio el día en que se gradúe de médico.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lastRenderedPageBreak/>
        <w:object w:dxaOrig="450" w:dyaOrig="360">
          <v:shape id="_x0000_i1274" type="#_x0000_t75" style="width:22.5pt;height:18pt" o:ole="">
            <v:imagedata r:id="rId5" o:title=""/>
          </v:shape>
          <w:control r:id="rId56" w:name="DefaultOcxName50" w:shapeid="_x0000_i1274"/>
        </w:object>
      </w:r>
      <w:r w:rsidRPr="009F7825">
        <w:rPr>
          <w:rFonts w:ascii="Georgia" w:eastAsia="Times New Roman" w:hAnsi="Georgia" w:cs="Times New Roman"/>
          <w:color w:val="222222"/>
          <w:sz w:val="20"/>
          <w:szCs w:val="20"/>
          <w:lang w:eastAsia="es-ES"/>
        </w:rPr>
        <w:t> a) Lo que pretende el padre de Mario es transferirle el dominio de una propiedad en el interior a su hijo, pero el título solo no transmite la propiedad le falta la tradición que puede hacerla el notario en la misma escritura, pero sin condición</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3" type="#_x0000_t75" style="width:22.5pt;height:18pt" o:ole="">
            <v:imagedata r:id="rId5" o:title=""/>
          </v:shape>
          <w:control r:id="rId57" w:name="DefaultOcxName51" w:shapeid="_x0000_i1273"/>
        </w:object>
      </w:r>
      <w:r w:rsidRPr="009F7825">
        <w:rPr>
          <w:rFonts w:ascii="Georgia" w:eastAsia="Times New Roman" w:hAnsi="Georgia" w:cs="Times New Roman"/>
          <w:color w:val="222222"/>
          <w:sz w:val="20"/>
          <w:szCs w:val="20"/>
          <w:lang w:eastAsia="es-ES"/>
        </w:rPr>
        <w:t> b) La escritura de donación simple, es válida pero si no le hace tradición no se le transfiere el dominio. No será de Mario nunca.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2" type="#_x0000_t75" style="width:22.5pt;height:18pt" o:ole="">
            <v:imagedata r:id="rId5" o:title=""/>
          </v:shape>
          <w:control r:id="rId58" w:name="DefaultOcxName52" w:shapeid="_x0000_i1272"/>
        </w:object>
      </w:r>
      <w:r w:rsidRPr="009F7825">
        <w:rPr>
          <w:rFonts w:ascii="Georgia" w:eastAsia="Times New Roman" w:hAnsi="Georgia" w:cs="Times New Roman"/>
          <w:color w:val="222222"/>
          <w:sz w:val="20"/>
          <w:szCs w:val="20"/>
          <w:lang w:eastAsia="es-ES"/>
        </w:rPr>
        <w:t> c) La Escritura de donación se puede celebrar perfectamente entre Mario y su padre, pero no se puede hacerle tradición bajo condición suspensiva o resolutoria.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1" type="#_x0000_t75" style="width:22.5pt;height:18pt" o:ole="">
            <v:imagedata r:id="rId5" o:title=""/>
          </v:shape>
          <w:control r:id="rId59" w:name="DefaultOcxName53" w:shapeid="_x0000_i1271"/>
        </w:object>
      </w:r>
      <w:r w:rsidRPr="009F7825">
        <w:rPr>
          <w:rFonts w:ascii="Georgia" w:eastAsia="Times New Roman" w:hAnsi="Georgia" w:cs="Times New Roman"/>
          <w:color w:val="222222"/>
          <w:sz w:val="20"/>
          <w:szCs w:val="20"/>
          <w:lang w:eastAsia="es-ES"/>
        </w:rPr>
        <w:t xml:space="preserve"> d) La escritura de donación simple se puede otorgar entre su padre y su hijo, será un título traslaticio de dominio, pero quedará pendiente </w:t>
      </w:r>
      <w:proofErr w:type="gramStart"/>
      <w:r w:rsidRPr="009F7825">
        <w:rPr>
          <w:rFonts w:ascii="Georgia" w:eastAsia="Times New Roman" w:hAnsi="Georgia" w:cs="Times New Roman"/>
          <w:color w:val="222222"/>
          <w:sz w:val="20"/>
          <w:szCs w:val="20"/>
          <w:lang w:eastAsia="es-ES"/>
        </w:rPr>
        <w:t>al</w:t>
      </w:r>
      <w:proofErr w:type="gramEnd"/>
      <w:r w:rsidRPr="009F7825">
        <w:rPr>
          <w:rFonts w:ascii="Georgia" w:eastAsia="Times New Roman" w:hAnsi="Georgia" w:cs="Times New Roman"/>
          <w:color w:val="222222"/>
          <w:sz w:val="20"/>
          <w:szCs w:val="20"/>
          <w:lang w:eastAsia="es-ES"/>
        </w:rPr>
        <w:t xml:space="preserve"> tradición que se expresó en dicho documento bajo condición suspensiva.</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70" type="#_x0000_t75" style="width:22.5pt;height:18pt" o:ole="">
            <v:imagedata r:id="rId5" o:title=""/>
          </v:shape>
          <w:control r:id="rId60" w:name="DefaultOcxName54" w:shapeid="_x0000_i1270"/>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#12</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El Lic. Mardoqueo Adonay Carmona Cándido ha sido recientemente autorizado por la Corte Suprema de Justicia como abogado. En su entusiasmo por comenzar a ejercitar su carrera y ofrecer al público en general, acude donde Doña Margarita Sepúlveda, propietaria de una casa en la Colonia Escalón, en donde ha habilitado cinco locales para oficinas privadas de negocios o profesionales. Presto el Lic. Carmona le manifiesta que tomará en renta el Local marcado con el No. 3, pues es de esquina, por el precio de $300 mensuales y por el plazo de un año</w:t>
      </w:r>
      <w:proofErr w:type="gramStart"/>
      <w:r w:rsidRPr="009F7825">
        <w:rPr>
          <w:rFonts w:ascii="Georgia" w:eastAsia="Times New Roman" w:hAnsi="Georgia" w:cs="Times New Roman"/>
          <w:color w:val="666666"/>
          <w:sz w:val="18"/>
          <w:szCs w:val="18"/>
          <w:lang w:eastAsia="es-ES"/>
        </w:rPr>
        <w:t>..</w:t>
      </w:r>
      <w:proofErr w:type="gramEnd"/>
      <w:r w:rsidRPr="009F7825">
        <w:rPr>
          <w:rFonts w:ascii="Georgia" w:eastAsia="Times New Roman" w:hAnsi="Georgia" w:cs="Times New Roman"/>
          <w:color w:val="666666"/>
          <w:sz w:val="18"/>
          <w:szCs w:val="18"/>
          <w:lang w:eastAsia="es-ES"/>
        </w:rPr>
        <w:t xml:space="preserve"> Como conocedor del derecho le propone a doña Margarita celebrar el siguiente contrato: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9" type="#_x0000_t75" style="width:22.5pt;height:18pt" o:ole="">
            <v:imagedata r:id="rId5" o:title=""/>
          </v:shape>
          <w:control r:id="rId61" w:name="DefaultOcxName55" w:shapeid="_x0000_i1269"/>
        </w:object>
      </w:r>
      <w:r w:rsidRPr="009F7825">
        <w:rPr>
          <w:rFonts w:ascii="Georgia" w:eastAsia="Times New Roman" w:hAnsi="Georgia" w:cs="Times New Roman"/>
          <w:color w:val="222222"/>
          <w:sz w:val="20"/>
          <w:szCs w:val="20"/>
          <w:lang w:eastAsia="es-ES"/>
        </w:rPr>
        <w:t> a) De arrendamiento civil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8" type="#_x0000_t75" style="width:22.5pt;height:18pt" o:ole="">
            <v:imagedata r:id="rId5" o:title=""/>
          </v:shape>
          <w:control r:id="rId62" w:name="DefaultOcxName56" w:shapeid="_x0000_i1268"/>
        </w:object>
      </w:r>
      <w:r w:rsidRPr="009F7825">
        <w:rPr>
          <w:rFonts w:ascii="Georgia" w:eastAsia="Times New Roman" w:hAnsi="Georgia" w:cs="Times New Roman"/>
          <w:color w:val="222222"/>
          <w:sz w:val="20"/>
          <w:szCs w:val="20"/>
          <w:lang w:eastAsia="es-ES"/>
        </w:rPr>
        <w:t> b) De arrendamiento Mercantil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7" type="#_x0000_t75" style="width:22.5pt;height:18pt" o:ole="">
            <v:imagedata r:id="rId5" o:title=""/>
          </v:shape>
          <w:control r:id="rId63" w:name="DefaultOcxName57" w:shapeid="_x0000_i1267"/>
        </w:object>
      </w:r>
      <w:r w:rsidRPr="009F7825">
        <w:rPr>
          <w:rFonts w:ascii="Georgia" w:eastAsia="Times New Roman" w:hAnsi="Georgia" w:cs="Times New Roman"/>
          <w:color w:val="222222"/>
          <w:sz w:val="20"/>
          <w:szCs w:val="20"/>
          <w:lang w:eastAsia="es-ES"/>
        </w:rPr>
        <w:t> c) De inquilinato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6" type="#_x0000_t75" style="width:22.5pt;height:18pt" o:ole="">
            <v:imagedata r:id="rId5" o:title=""/>
          </v:shape>
          <w:control r:id="rId64" w:name="DefaultOcxName58" w:shapeid="_x0000_i1266"/>
        </w:object>
      </w:r>
      <w:r w:rsidRPr="009F7825">
        <w:rPr>
          <w:rFonts w:ascii="Georgia" w:eastAsia="Times New Roman" w:hAnsi="Georgia" w:cs="Times New Roman"/>
          <w:color w:val="222222"/>
          <w:sz w:val="20"/>
          <w:szCs w:val="20"/>
          <w:lang w:eastAsia="es-ES"/>
        </w:rPr>
        <w:t> d) De comodato precario</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5" type="#_x0000_t75" style="width:22.5pt;height:18pt" o:ole="">
            <v:imagedata r:id="rId5" o:title=""/>
          </v:shape>
          <w:control r:id="rId65" w:name="DefaultOcxName59" w:shapeid="_x0000_i1265"/>
        </w:object>
      </w:r>
      <w:r w:rsidRPr="009F7825">
        <w:rPr>
          <w:rFonts w:ascii="Georgia" w:eastAsia="Times New Roman" w:hAnsi="Georgia" w:cs="Times New Roman"/>
          <w:color w:val="222222"/>
          <w:sz w:val="20"/>
          <w:szCs w:val="20"/>
          <w:lang w:eastAsia="es-ES"/>
        </w:rPr>
        <w:t> e) De arrendamiento financiero, pues piensa dedicarse a préstamos en general.</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#13</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Mónica celebró un contrato de Arrendamiento con la sociedad “Bodegas Grandes, S.A. de C.V.” por el plazo de cinco años y no manifestó el precio ni la forma de pago. Dicho contrato lo celebró en un instrumento privado autenticado. Este contrato de arrendamiento autenticado lo ha presentado para su inscripción en el Registro de la Propiedad de este departamento (Art. 686 No. 3º C.) pero ha sido observado en el sentido que no se manifestó el precio del contrato en dicho instrumento, así lo especificó y fundamentó el registrador respectivo, aduciendo las disposiciones legales pertinentes. Acude ante Ud. como notario que le levantó el acta notarial de reconocimiento privado autenticado, para solucionar lo de la inscripción registral y Ud. le manifiesta: LVL013©2013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4" type="#_x0000_t75" style="width:22.5pt;height:18pt" o:ole="">
            <v:imagedata r:id="rId5" o:title=""/>
          </v:shape>
          <w:control r:id="rId66" w:name="DefaultOcxName60" w:shapeid="_x0000_i1264"/>
        </w:object>
      </w:r>
      <w:r w:rsidRPr="009F7825">
        <w:rPr>
          <w:rFonts w:ascii="Georgia" w:eastAsia="Times New Roman" w:hAnsi="Georgia" w:cs="Times New Roman"/>
          <w:color w:val="222222"/>
          <w:sz w:val="20"/>
          <w:szCs w:val="20"/>
          <w:lang w:eastAsia="es-ES"/>
        </w:rPr>
        <w:t> a) Que dicho contrato puede ser ampliado mediante una convención en donde se haga constar el precio del arrendamiento y para eso se le puede interlinear al instrumento privado y al acta de reconocimiento.  Manifestando en el acta: en este estado comparecen nuevamente…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3" type="#_x0000_t75" style="width:22.5pt;height:18pt" o:ole="">
            <v:imagedata r:id="rId5" o:title=""/>
          </v:shape>
          <w:control r:id="rId67" w:name="DefaultOcxName61" w:shapeid="_x0000_i1263"/>
        </w:object>
      </w:r>
      <w:r w:rsidRPr="009F7825">
        <w:rPr>
          <w:rFonts w:ascii="Georgia" w:eastAsia="Times New Roman" w:hAnsi="Georgia" w:cs="Times New Roman"/>
          <w:color w:val="222222"/>
          <w:sz w:val="20"/>
          <w:szCs w:val="20"/>
          <w:lang w:eastAsia="es-ES"/>
        </w:rPr>
        <w:t> b) Que presentará un recurso de revisión por ese motivo que no es determinante para que se deniegue su inscripción, porque en todo lo demás está correcto y expondrá las causas que motivan el recurso y lo fundamentará.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2" type="#_x0000_t75" style="width:22.5pt;height:18pt" o:ole="">
            <v:imagedata r:id="rId5" o:title=""/>
          </v:shape>
          <w:control r:id="rId68" w:name="DefaultOcxName62" w:shapeid="_x0000_i1262"/>
        </w:object>
      </w:r>
      <w:r w:rsidRPr="009F7825">
        <w:rPr>
          <w:rFonts w:ascii="Georgia" w:eastAsia="Times New Roman" w:hAnsi="Georgia" w:cs="Times New Roman"/>
          <w:color w:val="222222"/>
          <w:sz w:val="20"/>
          <w:szCs w:val="20"/>
          <w:lang w:eastAsia="es-ES"/>
        </w:rPr>
        <w:t> c) Que esos no son errores materiales que constan en el instrumento privado autenticado, por lo que presentará una revocatoria ante el jefe inmediato del registrador que puso la observación</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lastRenderedPageBreak/>
        <w:object w:dxaOrig="450" w:dyaOrig="360">
          <v:shape id="_x0000_i1261" type="#_x0000_t75" style="width:22.5pt;height:18pt" o:ole="">
            <v:imagedata r:id="rId5" o:title=""/>
          </v:shape>
          <w:control r:id="rId69" w:name="DefaultOcxName63" w:shapeid="_x0000_i1261"/>
        </w:object>
      </w:r>
      <w:r w:rsidRPr="009F7825">
        <w:rPr>
          <w:rFonts w:ascii="Georgia" w:eastAsia="Times New Roman" w:hAnsi="Georgia" w:cs="Times New Roman"/>
          <w:color w:val="222222"/>
          <w:sz w:val="20"/>
          <w:szCs w:val="20"/>
          <w:lang w:eastAsia="es-ES"/>
        </w:rPr>
        <w:t> d) Que puede sustituir el folio del documento privado autenticado, pues así subsanará la observación sobre la forma extrínseca  de un instrumento, por supuesto que el folio que lo sustituirá ya contendrá la cláusula que señale el precio del arrendamiento.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60" type="#_x0000_t75" style="width:22.5pt;height:18pt" o:ole="">
            <v:imagedata r:id="rId5" o:title=""/>
          </v:shape>
          <w:control r:id="rId70" w:name="DefaultOcxName64" w:shapeid="_x0000_i1260"/>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#14</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¿En qué registro debe inscribirse el contrato de administración de una lotificación? LVL014©2013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9" type="#_x0000_t75" style="width:22.5pt;height:18pt" o:ole="">
            <v:imagedata r:id="rId5" o:title=""/>
          </v:shape>
          <w:control r:id="rId71" w:name="DefaultOcxName65" w:shapeid="_x0000_i1259"/>
        </w:object>
      </w:r>
      <w:r w:rsidRPr="009F7825">
        <w:rPr>
          <w:rFonts w:ascii="Georgia" w:eastAsia="Times New Roman" w:hAnsi="Georgia" w:cs="Times New Roman"/>
          <w:color w:val="222222"/>
          <w:sz w:val="20"/>
          <w:szCs w:val="20"/>
          <w:lang w:eastAsia="es-ES"/>
        </w:rPr>
        <w:t> a) En el Registro de la Propiedad Raíz e Hipotecas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8" type="#_x0000_t75" style="width:22.5pt;height:18pt" o:ole="">
            <v:imagedata r:id="rId5" o:title=""/>
          </v:shape>
          <w:control r:id="rId72" w:name="DefaultOcxName66" w:shapeid="_x0000_i1258"/>
        </w:object>
      </w:r>
      <w:r w:rsidRPr="009F7825">
        <w:rPr>
          <w:rFonts w:ascii="Georgia" w:eastAsia="Times New Roman" w:hAnsi="Georgia" w:cs="Times New Roman"/>
          <w:color w:val="222222"/>
          <w:sz w:val="20"/>
          <w:szCs w:val="20"/>
          <w:lang w:eastAsia="es-ES"/>
        </w:rPr>
        <w:t> b) En el Registro de Comercio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7" type="#_x0000_t75" style="width:22.5pt;height:18pt" o:ole="">
            <v:imagedata r:id="rId5" o:title=""/>
          </v:shape>
          <w:control r:id="rId73" w:name="DefaultOcxName67" w:shapeid="_x0000_i1257"/>
        </w:object>
      </w:r>
      <w:r w:rsidRPr="009F7825">
        <w:rPr>
          <w:rFonts w:ascii="Georgia" w:eastAsia="Times New Roman" w:hAnsi="Georgia" w:cs="Times New Roman"/>
          <w:color w:val="222222"/>
          <w:sz w:val="20"/>
          <w:szCs w:val="20"/>
          <w:lang w:eastAsia="es-ES"/>
        </w:rPr>
        <w:t> c) En el Registro de Desarrolladores Parcelarios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6" type="#_x0000_t75" style="width:22.5pt;height:18pt" o:ole="">
            <v:imagedata r:id="rId5" o:title=""/>
          </v:shape>
          <w:control r:id="rId74" w:name="DefaultOcxName68" w:shapeid="_x0000_i1256"/>
        </w:object>
      </w:r>
      <w:r w:rsidRPr="009F7825">
        <w:rPr>
          <w:rFonts w:ascii="Georgia" w:eastAsia="Times New Roman" w:hAnsi="Georgia" w:cs="Times New Roman"/>
          <w:color w:val="222222"/>
          <w:sz w:val="20"/>
          <w:szCs w:val="20"/>
          <w:lang w:eastAsia="es-ES"/>
        </w:rPr>
        <w:t> d) En los tres registros anteriores.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5" type="#_x0000_t75" style="width:22.5pt;height:18pt" o:ole="">
            <v:imagedata r:id="rId5" o:title=""/>
          </v:shape>
          <w:control r:id="rId75" w:name="DefaultOcxName69" w:shapeid="_x0000_i1255"/>
        </w:object>
      </w:r>
      <w:r w:rsidRPr="009F7825">
        <w:rPr>
          <w:rFonts w:ascii="Georgia" w:eastAsia="Times New Roman" w:hAnsi="Georgia" w:cs="Times New Roman"/>
          <w:color w:val="222222"/>
          <w:sz w:val="20"/>
          <w:szCs w:val="20"/>
          <w:lang w:eastAsia="es-ES"/>
        </w:rPr>
        <w:t> e) En ningún registro, solamente se deposita en  la Ventanilla Única de Trámites sobre Lotificaciones de Interés Social.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#15</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La contratación de los servicios que las firmas privadas de auditoría autorizadas para ejercer en El Salvador, provean a las entidades u organismos del sector público, que necesiten de auditoría externa o por requerimientos de convenios o contratos internacionales, se hará en:</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4" type="#_x0000_t75" style="width:22.5pt;height:18pt" o:ole="">
            <v:imagedata r:id="rId5" o:title=""/>
          </v:shape>
          <w:control r:id="rId76" w:name="DefaultOcxName70" w:shapeid="_x0000_i1254"/>
        </w:object>
      </w:r>
      <w:r w:rsidRPr="009F7825">
        <w:rPr>
          <w:rFonts w:ascii="Georgia" w:eastAsia="Times New Roman" w:hAnsi="Georgia" w:cs="Times New Roman"/>
          <w:color w:val="222222"/>
          <w:sz w:val="20"/>
          <w:szCs w:val="20"/>
          <w:lang w:eastAsia="es-ES"/>
        </w:rPr>
        <w:t> a) Escritura pública.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3" type="#_x0000_t75" style="width:22.5pt;height:18pt" o:ole="">
            <v:imagedata r:id="rId5" o:title=""/>
          </v:shape>
          <w:control r:id="rId77" w:name="DefaultOcxName71" w:shapeid="_x0000_i1253"/>
        </w:object>
      </w:r>
      <w:r w:rsidRPr="009F7825">
        <w:rPr>
          <w:rFonts w:ascii="Georgia" w:eastAsia="Times New Roman" w:hAnsi="Georgia" w:cs="Times New Roman"/>
          <w:color w:val="222222"/>
          <w:sz w:val="20"/>
          <w:szCs w:val="20"/>
          <w:lang w:eastAsia="es-ES"/>
        </w:rPr>
        <w:t> b) Documento privado autenticado.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2" type="#_x0000_t75" style="width:22.5pt;height:18pt" o:ole="">
            <v:imagedata r:id="rId5" o:title=""/>
          </v:shape>
          <w:control r:id="rId78" w:name="DefaultOcxName72" w:shapeid="_x0000_i1252"/>
        </w:object>
      </w:r>
      <w:r w:rsidRPr="009F7825">
        <w:rPr>
          <w:rFonts w:ascii="Georgia" w:eastAsia="Times New Roman" w:hAnsi="Georgia" w:cs="Times New Roman"/>
          <w:color w:val="222222"/>
          <w:sz w:val="20"/>
          <w:szCs w:val="20"/>
          <w:lang w:eastAsia="es-ES"/>
        </w:rPr>
        <w:t> c) Es un Contrato administrativo, no necesita escritura pública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1" type="#_x0000_t75" style="width:22.5pt;height:18pt" o:ole="">
            <v:imagedata r:id="rId5" o:title=""/>
          </v:shape>
          <w:control r:id="rId79" w:name="DefaultOcxName73" w:shapeid="_x0000_i1251"/>
        </w:object>
      </w:r>
      <w:r w:rsidRPr="009F7825">
        <w:rPr>
          <w:rFonts w:ascii="Georgia" w:eastAsia="Times New Roman" w:hAnsi="Georgia" w:cs="Times New Roman"/>
          <w:color w:val="222222"/>
          <w:sz w:val="20"/>
          <w:szCs w:val="20"/>
          <w:lang w:eastAsia="es-ES"/>
        </w:rPr>
        <w:t> d) Es un contrato administrativo, en base a un expediente y a una adjudicación, solamente se legalizan las firmas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50" type="#_x0000_t75" style="width:22.5pt;height:18pt" o:ole="">
            <v:imagedata r:id="rId5" o:title=""/>
          </v:shape>
          <w:control r:id="rId80" w:name="DefaultOcxName74" w:shapeid="_x0000_i1250"/>
        </w:object>
      </w:r>
      <w:r w:rsidRPr="009F7825">
        <w:rPr>
          <w:rFonts w:ascii="Georgia" w:eastAsia="Times New Roman" w:hAnsi="Georgia" w:cs="Times New Roman"/>
          <w:color w:val="222222"/>
          <w:sz w:val="20"/>
          <w:szCs w:val="20"/>
          <w:lang w:eastAsia="es-ES"/>
        </w:rPr>
        <w:t> e) Acta notarial</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#16</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Como es de su conocimiento, las asociaciones comunales, tendrán personalidad jurídica otorgada por el Concejo Municipal respectivo. Su forma de constitución es:</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9" type="#_x0000_t75" style="width:22.5pt;height:18pt" o:ole="">
            <v:imagedata r:id="rId5" o:title=""/>
          </v:shape>
          <w:control r:id="rId81" w:name="DefaultOcxName75" w:shapeid="_x0000_i1249"/>
        </w:object>
      </w:r>
      <w:r w:rsidRPr="009F7825">
        <w:rPr>
          <w:rFonts w:ascii="Georgia" w:eastAsia="Times New Roman" w:hAnsi="Georgia" w:cs="Times New Roman"/>
          <w:color w:val="222222"/>
          <w:sz w:val="20"/>
          <w:szCs w:val="20"/>
          <w:lang w:eastAsia="es-ES"/>
        </w:rPr>
        <w:t> a) Mediante acta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8" type="#_x0000_t75" style="width:22.5pt;height:18pt" o:ole="">
            <v:imagedata r:id="rId5" o:title=""/>
          </v:shape>
          <w:control r:id="rId82" w:name="DefaultOcxName76" w:shapeid="_x0000_i1248"/>
        </w:object>
      </w:r>
      <w:r w:rsidRPr="009F7825">
        <w:rPr>
          <w:rFonts w:ascii="Georgia" w:eastAsia="Times New Roman" w:hAnsi="Georgia" w:cs="Times New Roman"/>
          <w:color w:val="222222"/>
          <w:sz w:val="20"/>
          <w:szCs w:val="20"/>
          <w:lang w:eastAsia="es-ES"/>
        </w:rPr>
        <w:t> b) Mediante escritura pública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7" type="#_x0000_t75" style="width:22.5pt;height:18pt" o:ole="">
            <v:imagedata r:id="rId5" o:title=""/>
          </v:shape>
          <w:control r:id="rId83" w:name="DefaultOcxName77" w:shapeid="_x0000_i1247"/>
        </w:object>
      </w:r>
      <w:r w:rsidRPr="009F7825">
        <w:rPr>
          <w:rFonts w:ascii="Georgia" w:eastAsia="Times New Roman" w:hAnsi="Georgia" w:cs="Times New Roman"/>
          <w:color w:val="222222"/>
          <w:sz w:val="20"/>
          <w:szCs w:val="20"/>
          <w:lang w:eastAsia="es-ES"/>
        </w:rPr>
        <w:t> c) Mediante documento privado reconocido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6" type="#_x0000_t75" style="width:22.5pt;height:18pt" o:ole="">
            <v:imagedata r:id="rId5" o:title=""/>
          </v:shape>
          <w:control r:id="rId84" w:name="DefaultOcxName78" w:shapeid="_x0000_i1246"/>
        </w:object>
      </w:r>
      <w:r w:rsidRPr="009F7825">
        <w:rPr>
          <w:rFonts w:ascii="Georgia" w:eastAsia="Times New Roman" w:hAnsi="Georgia" w:cs="Times New Roman"/>
          <w:color w:val="222222"/>
          <w:sz w:val="20"/>
          <w:szCs w:val="20"/>
          <w:lang w:eastAsia="es-ES"/>
        </w:rPr>
        <w:t> d) Mediante acta notarial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5" type="#_x0000_t75" style="width:22.5pt;height:18pt" o:ole="">
            <v:imagedata r:id="rId5" o:title=""/>
          </v:shape>
          <w:control r:id="rId85" w:name="DefaultOcxName79" w:shapeid="_x0000_i1245"/>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#17</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Ante sus oficios notariales se ha celebrado una enajenación de una empresa mercantil, el comprador le pregunta ¿durante cuanto tiempo debe abstenerse la persona que me la enajenó de iniciar una nueva empresa que por su objeto, ubicación y demás circunstancias pueda desviar la clientela de la empresa que me ha transmitido? LVL017©2013</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4" type="#_x0000_t75" style="width:22.5pt;height:18pt" o:ole="">
            <v:imagedata r:id="rId5" o:title=""/>
          </v:shape>
          <w:control r:id="rId86" w:name="DefaultOcxName80" w:shapeid="_x0000_i1244"/>
        </w:object>
      </w:r>
      <w:r w:rsidRPr="009F7825">
        <w:rPr>
          <w:rFonts w:ascii="Georgia" w:eastAsia="Times New Roman" w:hAnsi="Georgia" w:cs="Times New Roman"/>
          <w:color w:val="222222"/>
          <w:sz w:val="20"/>
          <w:szCs w:val="20"/>
          <w:lang w:eastAsia="es-ES"/>
        </w:rPr>
        <w:t> a) Un año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lastRenderedPageBreak/>
        <w:object w:dxaOrig="450" w:dyaOrig="360">
          <v:shape id="_x0000_i1243" type="#_x0000_t75" style="width:22.5pt;height:18pt" o:ole="">
            <v:imagedata r:id="rId5" o:title=""/>
          </v:shape>
          <w:control r:id="rId87" w:name="DefaultOcxName81" w:shapeid="_x0000_i1243"/>
        </w:object>
      </w:r>
      <w:r w:rsidRPr="009F7825">
        <w:rPr>
          <w:rFonts w:ascii="Georgia" w:eastAsia="Times New Roman" w:hAnsi="Georgia" w:cs="Times New Roman"/>
          <w:color w:val="222222"/>
          <w:sz w:val="20"/>
          <w:szCs w:val="20"/>
          <w:lang w:eastAsia="es-ES"/>
        </w:rPr>
        <w:t> b) Dos años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2" type="#_x0000_t75" style="width:22.5pt;height:18pt" o:ole="">
            <v:imagedata r:id="rId5" o:title=""/>
          </v:shape>
          <w:control r:id="rId88" w:name="DefaultOcxName82" w:shapeid="_x0000_i1242"/>
        </w:object>
      </w:r>
      <w:r w:rsidRPr="009F7825">
        <w:rPr>
          <w:rFonts w:ascii="Georgia" w:eastAsia="Times New Roman" w:hAnsi="Georgia" w:cs="Times New Roman"/>
          <w:color w:val="222222"/>
          <w:sz w:val="20"/>
          <w:szCs w:val="20"/>
          <w:lang w:eastAsia="es-ES"/>
        </w:rPr>
        <w:t> c) Cinco años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1" type="#_x0000_t75" style="width:22.5pt;height:18pt" o:ole="">
            <v:imagedata r:id="rId5" o:title=""/>
          </v:shape>
          <w:control r:id="rId89" w:name="DefaultOcxName83" w:shapeid="_x0000_i1241"/>
        </w:object>
      </w:r>
      <w:r w:rsidRPr="009F7825">
        <w:rPr>
          <w:rFonts w:ascii="Georgia" w:eastAsia="Times New Roman" w:hAnsi="Georgia" w:cs="Times New Roman"/>
          <w:color w:val="222222"/>
          <w:sz w:val="20"/>
          <w:szCs w:val="20"/>
          <w:lang w:eastAsia="es-ES"/>
        </w:rPr>
        <w:t> d) Diez años</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40" type="#_x0000_t75" style="width:22.5pt;height:18pt" o:ole="">
            <v:imagedata r:id="rId5" o:title=""/>
          </v:shape>
          <w:control r:id="rId90" w:name="DefaultOcxName84" w:shapeid="_x0000_i1240"/>
        </w:object>
      </w:r>
      <w:r w:rsidRPr="009F7825">
        <w:rPr>
          <w:rFonts w:ascii="Georgia" w:eastAsia="Times New Roman" w:hAnsi="Georgia" w:cs="Times New Roman"/>
          <w:color w:val="222222"/>
          <w:sz w:val="20"/>
          <w:szCs w:val="20"/>
          <w:lang w:eastAsia="es-ES"/>
        </w:rPr>
        <w:t> e) No aplica o ninguna de las anteriores</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#18</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Los créditos que otorguen las cooperativas, serán transferibles mediante endoso del correspondiente título, con una razón escrita a continuación del mismo, que contenga la denominación y domicilio del cedente y del cesionario, firmas de sus representantes, la fecha del traspaso y el capital e intereses adeudados a la fecha de la enajenación. Para dicha enajenación es necesario: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9" type="#_x0000_t75" style="width:22.5pt;height:18pt" o:ole="">
            <v:imagedata r:id="rId5" o:title=""/>
          </v:shape>
          <w:control r:id="rId91" w:name="DefaultOcxName85" w:shapeid="_x0000_i1239"/>
        </w:object>
      </w:r>
      <w:r w:rsidRPr="009F7825">
        <w:rPr>
          <w:rFonts w:ascii="Georgia" w:eastAsia="Times New Roman" w:hAnsi="Georgia" w:cs="Times New Roman"/>
          <w:color w:val="222222"/>
          <w:sz w:val="20"/>
          <w:szCs w:val="20"/>
          <w:lang w:eastAsia="es-ES"/>
        </w:rPr>
        <w:t> a) Legalización de firmas. Art. 54 Ley de Notariado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8" type="#_x0000_t75" style="width:22.5pt;height:18pt" o:ole="">
            <v:imagedata r:id="rId5" o:title=""/>
          </v:shape>
          <w:control r:id="rId92" w:name="DefaultOcxName86" w:shapeid="_x0000_i1238"/>
        </w:object>
      </w:r>
      <w:r w:rsidRPr="009F7825">
        <w:rPr>
          <w:rFonts w:ascii="Georgia" w:eastAsia="Times New Roman" w:hAnsi="Georgia" w:cs="Times New Roman"/>
          <w:color w:val="222222"/>
          <w:sz w:val="20"/>
          <w:szCs w:val="20"/>
          <w:lang w:eastAsia="es-ES"/>
        </w:rPr>
        <w:t> b) Acta notarial de cesión de créditos</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7" type="#_x0000_t75" style="width:22.5pt;height:18pt" o:ole="">
            <v:imagedata r:id="rId5" o:title=""/>
          </v:shape>
          <w:control r:id="rId93" w:name="DefaultOcxName87" w:shapeid="_x0000_i1237"/>
        </w:object>
      </w:r>
      <w:r w:rsidRPr="009F7825">
        <w:rPr>
          <w:rFonts w:ascii="Georgia" w:eastAsia="Times New Roman" w:hAnsi="Georgia" w:cs="Times New Roman"/>
          <w:color w:val="222222"/>
          <w:sz w:val="20"/>
          <w:szCs w:val="20"/>
          <w:lang w:eastAsia="es-ES"/>
        </w:rPr>
        <w:t> c) Escritura Pública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6" type="#_x0000_t75" style="width:22.5pt;height:18pt" o:ole="">
            <v:imagedata r:id="rId5" o:title=""/>
          </v:shape>
          <w:control r:id="rId94" w:name="DefaultOcxName88" w:shapeid="_x0000_i1236"/>
        </w:object>
      </w:r>
      <w:r w:rsidRPr="009F7825">
        <w:rPr>
          <w:rFonts w:ascii="Georgia" w:eastAsia="Times New Roman" w:hAnsi="Georgia" w:cs="Times New Roman"/>
          <w:color w:val="222222"/>
          <w:sz w:val="20"/>
          <w:szCs w:val="20"/>
          <w:lang w:eastAsia="es-ES"/>
        </w:rPr>
        <w:t> d) Protocolización de la Cesión de Crédito</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5" type="#_x0000_t75" style="width:22.5pt;height:18pt" o:ole="">
            <v:imagedata r:id="rId5" o:title=""/>
          </v:shape>
          <w:control r:id="rId95" w:name="DefaultOcxName89" w:shapeid="_x0000_i1235"/>
        </w:object>
      </w:r>
      <w:r w:rsidRPr="009F7825">
        <w:rPr>
          <w:rFonts w:ascii="Georgia" w:eastAsia="Times New Roman" w:hAnsi="Georgia" w:cs="Times New Roman"/>
          <w:color w:val="222222"/>
          <w:sz w:val="20"/>
          <w:szCs w:val="20"/>
          <w:lang w:eastAsia="es-ES"/>
        </w:rPr>
        <w:t> e) Ninguna de las anteriores. </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#19</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Doña Magdalena es madre de 4 hijos: Antonio, Berta, Carlos y Diana, todos mayores de edad. Y decide transferirles a título gratuito de donación simple una propiedad que tiene en el Centro Comercial Metrocentro de esta ciudad de un área de 100 metros cuadrados. Debido a que esta propiedad ha quedado en cuanto a los sujetos en forma múltiple le corresponde a cada uno el 25% o en otras palabras, la cuarta parte del local comercial. Ante esta situación en que los cuatro son propietarios del local comercial, sus 4 hijos han quedado relacionados en:</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4" type="#_x0000_t75" style="width:22.5pt;height:18pt" o:ole="">
            <v:imagedata r:id="rId5" o:title=""/>
          </v:shape>
          <w:control r:id="rId96" w:name="DefaultOcxName90" w:shapeid="_x0000_i1234"/>
        </w:object>
      </w:r>
      <w:r w:rsidRPr="009F7825">
        <w:rPr>
          <w:rFonts w:ascii="Georgia" w:eastAsia="Times New Roman" w:hAnsi="Georgia" w:cs="Times New Roman"/>
          <w:color w:val="222222"/>
          <w:sz w:val="20"/>
          <w:szCs w:val="20"/>
          <w:lang w:eastAsia="es-ES"/>
        </w:rPr>
        <w:t> a) Condominio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3" type="#_x0000_t75" style="width:22.5pt;height:18pt" o:ole="">
            <v:imagedata r:id="rId5" o:title=""/>
          </v:shape>
          <w:control r:id="rId97" w:name="DefaultOcxName91" w:shapeid="_x0000_i1233"/>
        </w:object>
      </w:r>
      <w:r w:rsidRPr="009F7825">
        <w:rPr>
          <w:rFonts w:ascii="Georgia" w:eastAsia="Times New Roman" w:hAnsi="Georgia" w:cs="Times New Roman"/>
          <w:color w:val="222222"/>
          <w:sz w:val="20"/>
          <w:szCs w:val="20"/>
          <w:lang w:eastAsia="es-ES"/>
        </w:rPr>
        <w:t> b) Sociedad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2" type="#_x0000_t75" style="width:22.5pt;height:18pt" o:ole="">
            <v:imagedata r:id="rId5" o:title=""/>
          </v:shape>
          <w:control r:id="rId98" w:name="DefaultOcxName92" w:shapeid="_x0000_i1232"/>
        </w:object>
      </w:r>
      <w:r w:rsidRPr="009F7825">
        <w:rPr>
          <w:rFonts w:ascii="Georgia" w:eastAsia="Times New Roman" w:hAnsi="Georgia" w:cs="Times New Roman"/>
          <w:color w:val="222222"/>
          <w:sz w:val="20"/>
          <w:szCs w:val="20"/>
          <w:lang w:eastAsia="es-ES"/>
        </w:rPr>
        <w:t> c) En una forma de cuasicontrato</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1" type="#_x0000_t75" style="width:22.5pt;height:18pt" o:ole="">
            <v:imagedata r:id="rId5" o:title=""/>
          </v:shape>
          <w:control r:id="rId99" w:name="DefaultOcxName93" w:shapeid="_x0000_i1231"/>
        </w:object>
      </w:r>
      <w:r w:rsidRPr="009F7825">
        <w:rPr>
          <w:rFonts w:ascii="Georgia" w:eastAsia="Times New Roman" w:hAnsi="Georgia" w:cs="Times New Roman"/>
          <w:color w:val="222222"/>
          <w:sz w:val="20"/>
          <w:szCs w:val="20"/>
          <w:lang w:eastAsia="es-ES"/>
        </w:rPr>
        <w:t> d) En solidaridad</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30" type="#_x0000_t75" style="width:22.5pt;height:18pt" o:ole="">
            <v:imagedata r:id="rId5" o:title=""/>
          </v:shape>
          <w:control r:id="rId100" w:name="DefaultOcxName94" w:shapeid="_x0000_i1230"/>
        </w:object>
      </w:r>
      <w:r w:rsidRPr="009F7825">
        <w:rPr>
          <w:rFonts w:ascii="Georgia" w:eastAsia="Times New Roman" w:hAnsi="Georgia" w:cs="Times New Roman"/>
          <w:color w:val="222222"/>
          <w:sz w:val="20"/>
          <w:szCs w:val="20"/>
          <w:lang w:eastAsia="es-ES"/>
        </w:rPr>
        <w:t> e) Contrato de comuneros</w:t>
      </w:r>
    </w:p>
    <w:p w:rsidR="009F7825" w:rsidRPr="009F7825" w:rsidRDefault="009F7825" w:rsidP="009F7825">
      <w:pPr>
        <w:shd w:val="clear" w:color="auto" w:fill="FFFFFF"/>
        <w:spacing w:after="30" w:line="240" w:lineRule="auto"/>
        <w:ind w:left="720"/>
        <w:rPr>
          <w:rFonts w:ascii="Georgia" w:eastAsia="Times New Roman" w:hAnsi="Georgia" w:cs="Times New Roman"/>
          <w:i/>
          <w:iCs/>
          <w:color w:val="E8280E"/>
          <w:sz w:val="32"/>
          <w:szCs w:val="32"/>
          <w:lang w:eastAsia="es-ES"/>
        </w:rPr>
      </w:pPr>
      <w:r w:rsidRPr="009F7825">
        <w:rPr>
          <w:rFonts w:ascii="Georgia" w:eastAsia="Times New Roman" w:hAnsi="Georgia" w:cs="Times New Roman"/>
          <w:i/>
          <w:iCs/>
          <w:color w:val="E8280E"/>
          <w:sz w:val="32"/>
          <w:szCs w:val="32"/>
          <w:lang w:eastAsia="es-ES"/>
        </w:rPr>
        <w:t>#20</w:t>
      </w:r>
    </w:p>
    <w:p w:rsidR="009F7825" w:rsidRPr="009F7825" w:rsidRDefault="009F7825" w:rsidP="009F7825">
      <w:pPr>
        <w:shd w:val="clear" w:color="auto" w:fill="FFFFFF"/>
        <w:spacing w:after="150" w:line="240" w:lineRule="auto"/>
        <w:ind w:left="720"/>
        <w:rPr>
          <w:rFonts w:ascii="Georgia" w:eastAsia="Times New Roman" w:hAnsi="Georgia" w:cs="Times New Roman"/>
          <w:color w:val="666666"/>
          <w:sz w:val="18"/>
          <w:szCs w:val="18"/>
          <w:lang w:eastAsia="es-ES"/>
        </w:rPr>
      </w:pPr>
      <w:r w:rsidRPr="009F7825">
        <w:rPr>
          <w:rFonts w:ascii="Georgia" w:eastAsia="Times New Roman" w:hAnsi="Georgia" w:cs="Times New Roman"/>
          <w:color w:val="666666"/>
          <w:sz w:val="18"/>
          <w:szCs w:val="18"/>
          <w:lang w:eastAsia="es-ES"/>
        </w:rPr>
        <w:t>Rubén y su esposa Miriam están muy preocupados por su situación económica para hacerle frente a la educación de su menor hijo Antonio de 16 años, pues lo tienen en un muy buen colegio de esta capital. Pero resulta que Antonio, heredó de su abuela materna una propiedad muy bien valorada en la Colonia Escalón de esta ciudad y pese a que se encuentra arrendada por una cantidad regular de dinero, no es suficiente para los gastos de crianza y educación de su menor hijo en estos momentos. Por lo que en vista de la situación económica temporal de esta pareja de esposos para con su único hijo, han decidido hipotecar la propiedad de su menor hijo a fin de obtener un préstamo que les ayude con la educación de su menor hijo. Se presentan ante Ud. notario con el propósito de otorgar en nombre y representación de su hijo Antonio un mutuo hipotecario que pretenden celebrar con la sociedad Empeño Fácil S.A. Como notario les manifiesta:</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29" type="#_x0000_t75" style="width:22.5pt;height:18pt" o:ole="">
            <v:imagedata r:id="rId5" o:title=""/>
          </v:shape>
          <w:control r:id="rId101" w:name="DefaultOcxName95" w:shapeid="_x0000_i1229"/>
        </w:object>
      </w:r>
      <w:r w:rsidRPr="009F7825">
        <w:rPr>
          <w:rFonts w:ascii="Georgia" w:eastAsia="Times New Roman" w:hAnsi="Georgia" w:cs="Times New Roman"/>
          <w:color w:val="222222"/>
          <w:sz w:val="20"/>
          <w:szCs w:val="20"/>
          <w:lang w:eastAsia="es-ES"/>
        </w:rPr>
        <w:t> a) Que por ser el padre y la madre de su menor hijo Antonio, ejercen la autoridad parental sobre el mismo y lo representan en todo acto o contrato. Por lo que están legitimados para constituir la hipoteca del bien de su hijo, basta que le presenten la certificación de la partida de nacimiento y el título inscrito de la propiedad a nombre de  Antonio.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lastRenderedPageBreak/>
        <w:object w:dxaOrig="450" w:dyaOrig="360">
          <v:shape id="_x0000_i1228" type="#_x0000_t75" style="width:22.5pt;height:18pt" o:ole="">
            <v:imagedata r:id="rId5" o:title=""/>
          </v:shape>
          <w:control r:id="rId102" w:name="DefaultOcxName96" w:shapeid="_x0000_i1228"/>
        </w:object>
      </w:r>
      <w:r w:rsidRPr="009F7825">
        <w:rPr>
          <w:rFonts w:ascii="Georgia" w:eastAsia="Times New Roman" w:hAnsi="Georgia" w:cs="Times New Roman"/>
          <w:color w:val="222222"/>
          <w:sz w:val="20"/>
          <w:szCs w:val="20"/>
          <w:lang w:eastAsia="es-ES"/>
        </w:rPr>
        <w:t> b) Que tienen que seguir diligencias notariales de jurisdicción voluntaria con tal fin.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27" type="#_x0000_t75" style="width:22.5pt;height:18pt" o:ole="">
            <v:imagedata r:id="rId5" o:title=""/>
          </v:shape>
          <w:control r:id="rId103" w:name="DefaultOcxName97" w:shapeid="_x0000_i1227"/>
        </w:object>
      </w:r>
      <w:r w:rsidRPr="009F7825">
        <w:rPr>
          <w:rFonts w:ascii="Georgia" w:eastAsia="Times New Roman" w:hAnsi="Georgia" w:cs="Times New Roman"/>
          <w:color w:val="222222"/>
          <w:sz w:val="20"/>
          <w:szCs w:val="20"/>
          <w:lang w:eastAsia="es-ES"/>
        </w:rPr>
        <w:t> c) Que los padres como representantes legales de su menor hijo Antonio soliciten autorización en el Juzgado de lo Civil y Mercantil para constituir el gravamen que pretenden sobre los bienes del hijo bajo autoridad parental. </w:t>
      </w:r>
    </w:p>
    <w:p w:rsidR="009F7825" w:rsidRPr="009F7825" w:rsidRDefault="009F7825" w:rsidP="009F7825">
      <w:pPr>
        <w:numPr>
          <w:ilvl w:val="1"/>
          <w:numId w:val="1"/>
        </w:numPr>
        <w:shd w:val="clear" w:color="auto" w:fill="FFFFFF"/>
        <w:spacing w:after="0"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26" type="#_x0000_t75" style="width:22.5pt;height:18pt" o:ole="">
            <v:imagedata r:id="rId5" o:title=""/>
          </v:shape>
          <w:control r:id="rId104" w:name="DefaultOcxName98" w:shapeid="_x0000_i1226"/>
        </w:object>
      </w:r>
      <w:r w:rsidRPr="009F7825">
        <w:rPr>
          <w:rFonts w:ascii="Georgia" w:eastAsia="Times New Roman" w:hAnsi="Georgia" w:cs="Times New Roman"/>
          <w:color w:val="222222"/>
          <w:sz w:val="20"/>
          <w:szCs w:val="20"/>
          <w:lang w:eastAsia="es-ES"/>
        </w:rPr>
        <w:t> d) Que con la certificación del decreto de autorización para gravar el inmueble de Antonio que extienda el Juez de Familia, el notario procederá a otorgar la escritura correspondiente. </w:t>
      </w:r>
    </w:p>
    <w:p w:rsidR="009F7825" w:rsidRPr="009F7825" w:rsidRDefault="009F7825" w:rsidP="009F7825">
      <w:pPr>
        <w:numPr>
          <w:ilvl w:val="1"/>
          <w:numId w:val="1"/>
        </w:numPr>
        <w:shd w:val="clear" w:color="auto" w:fill="FFFFFF"/>
        <w:spacing w:line="312" w:lineRule="atLeast"/>
        <w:ind w:left="720"/>
        <w:rPr>
          <w:rFonts w:ascii="Georgia" w:eastAsia="Times New Roman" w:hAnsi="Georgia" w:cs="Times New Roman"/>
          <w:color w:val="222222"/>
          <w:sz w:val="20"/>
          <w:szCs w:val="20"/>
          <w:lang w:eastAsia="es-ES"/>
        </w:rPr>
      </w:pPr>
      <w:r w:rsidRPr="009F7825">
        <w:rPr>
          <w:rFonts w:ascii="Georgia" w:eastAsia="Times New Roman" w:hAnsi="Georgia" w:cs="Times New Roman"/>
          <w:color w:val="222222"/>
          <w:sz w:val="20"/>
          <w:szCs w:val="20"/>
          <w:lang w:eastAsia="es-ES"/>
        </w:rPr>
        <w:object w:dxaOrig="450" w:dyaOrig="360">
          <v:shape id="_x0000_i1225" type="#_x0000_t75" style="width:22.5pt;height:18pt" o:ole="">
            <v:imagedata r:id="rId5" o:title=""/>
          </v:shape>
          <w:control r:id="rId105" w:name="DefaultOcxName99" w:shapeid="_x0000_i1225"/>
        </w:object>
      </w:r>
      <w:r w:rsidRPr="009F7825">
        <w:rPr>
          <w:rFonts w:ascii="Georgia" w:eastAsia="Times New Roman" w:hAnsi="Georgia" w:cs="Times New Roman"/>
          <w:color w:val="222222"/>
          <w:sz w:val="20"/>
          <w:szCs w:val="20"/>
          <w:lang w:eastAsia="es-ES"/>
        </w:rPr>
        <w:t> e) Que ninguna de las anteriores es correcta, pues no se puede gravar el bien de un hijo sujeto a autoridad parental, bajo ningún concepto. </w:t>
      </w:r>
    </w:p>
    <w:p w:rsidR="009F7825" w:rsidRDefault="009F7825">
      <w:bookmarkStart w:id="0" w:name="_GoBack"/>
      <w:bookmarkEnd w:id="0"/>
    </w:p>
    <w:sectPr w:rsidR="009F782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8C2371"/>
    <w:multiLevelType w:val="multilevel"/>
    <w:tmpl w:val="A0BE03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825"/>
    <w:rsid w:val="001765AB"/>
    <w:rsid w:val="003F13ED"/>
    <w:rsid w:val="009F78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70C68F-0193-482F-9650-F2ECCDD54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9F7825"/>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F7825"/>
    <w:rPr>
      <w:rFonts w:ascii="Times New Roman" w:eastAsia="Times New Roman" w:hAnsi="Times New Roman" w:cs="Times New Roman"/>
      <w:b/>
      <w:bCs/>
      <w:sz w:val="36"/>
      <w:szCs w:val="36"/>
      <w:lang w:eastAsia="es-ES"/>
    </w:rPr>
  </w:style>
  <w:style w:type="character" w:customStyle="1" w:styleId="ss-choice-item-control">
    <w:name w:val="ss-choice-item-control"/>
    <w:basedOn w:val="Fuentedeprrafopredeter"/>
    <w:rsid w:val="009F7825"/>
  </w:style>
  <w:style w:type="character" w:customStyle="1" w:styleId="apple-converted-space">
    <w:name w:val="apple-converted-space"/>
    <w:basedOn w:val="Fuentedeprrafopredeter"/>
    <w:rsid w:val="009F7825"/>
  </w:style>
  <w:style w:type="character" w:customStyle="1" w:styleId="ss-choice-label">
    <w:name w:val="ss-choice-label"/>
    <w:basedOn w:val="Fuentedeprrafopredeter"/>
    <w:rsid w:val="009F7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270951">
      <w:bodyDiv w:val="1"/>
      <w:marLeft w:val="0"/>
      <w:marRight w:val="0"/>
      <w:marTop w:val="0"/>
      <w:marBottom w:val="0"/>
      <w:divBdr>
        <w:top w:val="none" w:sz="0" w:space="0" w:color="auto"/>
        <w:left w:val="none" w:sz="0" w:space="0" w:color="auto"/>
        <w:bottom w:val="none" w:sz="0" w:space="0" w:color="auto"/>
        <w:right w:val="none" w:sz="0" w:space="0" w:color="auto"/>
      </w:divBdr>
      <w:divsChild>
        <w:div w:id="902373635">
          <w:marLeft w:val="0"/>
          <w:marRight w:val="0"/>
          <w:marTop w:val="0"/>
          <w:marBottom w:val="0"/>
          <w:divBdr>
            <w:top w:val="none" w:sz="0" w:space="0" w:color="auto"/>
            <w:left w:val="none" w:sz="0" w:space="0" w:color="auto"/>
            <w:bottom w:val="none" w:sz="0" w:space="0" w:color="auto"/>
            <w:right w:val="none" w:sz="0" w:space="0" w:color="auto"/>
          </w:divBdr>
          <w:divsChild>
            <w:div w:id="1182209484">
              <w:marLeft w:val="0"/>
              <w:marRight w:val="0"/>
              <w:marTop w:val="180"/>
              <w:marBottom w:val="180"/>
              <w:divBdr>
                <w:top w:val="none" w:sz="0" w:space="0" w:color="auto"/>
                <w:left w:val="none" w:sz="0" w:space="0" w:color="auto"/>
                <w:bottom w:val="none" w:sz="0" w:space="0" w:color="auto"/>
                <w:right w:val="none" w:sz="0" w:space="0" w:color="auto"/>
              </w:divBdr>
              <w:divsChild>
                <w:div w:id="1893226704">
                  <w:marLeft w:val="0"/>
                  <w:marRight w:val="0"/>
                  <w:marTop w:val="0"/>
                  <w:marBottom w:val="360"/>
                  <w:divBdr>
                    <w:top w:val="none" w:sz="0" w:space="0" w:color="auto"/>
                    <w:left w:val="none" w:sz="0" w:space="0" w:color="auto"/>
                    <w:bottom w:val="none" w:sz="0" w:space="0" w:color="auto"/>
                    <w:right w:val="none" w:sz="0" w:space="0" w:color="auto"/>
                  </w:divBdr>
                  <w:divsChild>
                    <w:div w:id="20795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043107">
          <w:marLeft w:val="0"/>
          <w:marRight w:val="0"/>
          <w:marTop w:val="0"/>
          <w:marBottom w:val="0"/>
          <w:divBdr>
            <w:top w:val="none" w:sz="0" w:space="0" w:color="auto"/>
            <w:left w:val="none" w:sz="0" w:space="0" w:color="auto"/>
            <w:bottom w:val="none" w:sz="0" w:space="0" w:color="auto"/>
            <w:right w:val="none" w:sz="0" w:space="0" w:color="auto"/>
          </w:divBdr>
          <w:divsChild>
            <w:div w:id="424616308">
              <w:marLeft w:val="0"/>
              <w:marRight w:val="0"/>
              <w:marTop w:val="180"/>
              <w:marBottom w:val="180"/>
              <w:divBdr>
                <w:top w:val="none" w:sz="0" w:space="0" w:color="auto"/>
                <w:left w:val="none" w:sz="0" w:space="0" w:color="auto"/>
                <w:bottom w:val="none" w:sz="0" w:space="0" w:color="auto"/>
                <w:right w:val="none" w:sz="0" w:space="0" w:color="auto"/>
              </w:divBdr>
              <w:divsChild>
                <w:div w:id="192676081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972132591">
          <w:marLeft w:val="0"/>
          <w:marRight w:val="0"/>
          <w:marTop w:val="0"/>
          <w:marBottom w:val="0"/>
          <w:divBdr>
            <w:top w:val="none" w:sz="0" w:space="0" w:color="auto"/>
            <w:left w:val="none" w:sz="0" w:space="0" w:color="auto"/>
            <w:bottom w:val="none" w:sz="0" w:space="0" w:color="auto"/>
            <w:right w:val="none" w:sz="0" w:space="0" w:color="auto"/>
          </w:divBdr>
          <w:divsChild>
            <w:div w:id="958340992">
              <w:marLeft w:val="0"/>
              <w:marRight w:val="0"/>
              <w:marTop w:val="180"/>
              <w:marBottom w:val="180"/>
              <w:divBdr>
                <w:top w:val="none" w:sz="0" w:space="0" w:color="auto"/>
                <w:left w:val="none" w:sz="0" w:space="0" w:color="auto"/>
                <w:bottom w:val="none" w:sz="0" w:space="0" w:color="auto"/>
                <w:right w:val="none" w:sz="0" w:space="0" w:color="auto"/>
              </w:divBdr>
              <w:divsChild>
                <w:div w:id="349065430">
                  <w:marLeft w:val="0"/>
                  <w:marRight w:val="0"/>
                  <w:marTop w:val="0"/>
                  <w:marBottom w:val="360"/>
                  <w:divBdr>
                    <w:top w:val="none" w:sz="0" w:space="0" w:color="auto"/>
                    <w:left w:val="none" w:sz="0" w:space="0" w:color="auto"/>
                    <w:bottom w:val="none" w:sz="0" w:space="0" w:color="auto"/>
                    <w:right w:val="none" w:sz="0" w:space="0" w:color="auto"/>
                  </w:divBdr>
                  <w:divsChild>
                    <w:div w:id="275531056">
                      <w:marLeft w:val="0"/>
                      <w:marRight w:val="0"/>
                      <w:marTop w:val="0"/>
                      <w:marBottom w:val="30"/>
                      <w:divBdr>
                        <w:top w:val="single" w:sz="18" w:space="2" w:color="333333"/>
                        <w:left w:val="none" w:sz="0" w:space="0" w:color="auto"/>
                        <w:bottom w:val="none" w:sz="0" w:space="0" w:color="auto"/>
                        <w:right w:val="none" w:sz="0" w:space="0" w:color="auto"/>
                      </w:divBdr>
                    </w:div>
                    <w:div w:id="1725907569">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889263225">
          <w:marLeft w:val="0"/>
          <w:marRight w:val="0"/>
          <w:marTop w:val="0"/>
          <w:marBottom w:val="0"/>
          <w:divBdr>
            <w:top w:val="none" w:sz="0" w:space="0" w:color="auto"/>
            <w:left w:val="none" w:sz="0" w:space="0" w:color="auto"/>
            <w:bottom w:val="none" w:sz="0" w:space="0" w:color="auto"/>
            <w:right w:val="none" w:sz="0" w:space="0" w:color="auto"/>
          </w:divBdr>
          <w:divsChild>
            <w:div w:id="2073575006">
              <w:marLeft w:val="0"/>
              <w:marRight w:val="0"/>
              <w:marTop w:val="180"/>
              <w:marBottom w:val="180"/>
              <w:divBdr>
                <w:top w:val="none" w:sz="0" w:space="0" w:color="auto"/>
                <w:left w:val="none" w:sz="0" w:space="0" w:color="auto"/>
                <w:bottom w:val="none" w:sz="0" w:space="0" w:color="auto"/>
                <w:right w:val="none" w:sz="0" w:space="0" w:color="auto"/>
              </w:divBdr>
              <w:divsChild>
                <w:div w:id="1207911762">
                  <w:marLeft w:val="0"/>
                  <w:marRight w:val="0"/>
                  <w:marTop w:val="0"/>
                  <w:marBottom w:val="360"/>
                  <w:divBdr>
                    <w:top w:val="none" w:sz="0" w:space="0" w:color="auto"/>
                    <w:left w:val="none" w:sz="0" w:space="0" w:color="auto"/>
                    <w:bottom w:val="none" w:sz="0" w:space="0" w:color="auto"/>
                    <w:right w:val="none" w:sz="0" w:space="0" w:color="auto"/>
                  </w:divBdr>
                  <w:divsChild>
                    <w:div w:id="461850149">
                      <w:marLeft w:val="0"/>
                      <w:marRight w:val="0"/>
                      <w:marTop w:val="0"/>
                      <w:marBottom w:val="30"/>
                      <w:divBdr>
                        <w:top w:val="single" w:sz="18" w:space="2" w:color="333333"/>
                        <w:left w:val="none" w:sz="0" w:space="0" w:color="auto"/>
                        <w:bottom w:val="none" w:sz="0" w:space="0" w:color="auto"/>
                        <w:right w:val="none" w:sz="0" w:space="0" w:color="auto"/>
                      </w:divBdr>
                    </w:div>
                    <w:div w:id="311056912">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695686437">
          <w:marLeft w:val="0"/>
          <w:marRight w:val="0"/>
          <w:marTop w:val="0"/>
          <w:marBottom w:val="0"/>
          <w:divBdr>
            <w:top w:val="none" w:sz="0" w:space="0" w:color="auto"/>
            <w:left w:val="none" w:sz="0" w:space="0" w:color="auto"/>
            <w:bottom w:val="none" w:sz="0" w:space="0" w:color="auto"/>
            <w:right w:val="none" w:sz="0" w:space="0" w:color="auto"/>
          </w:divBdr>
          <w:divsChild>
            <w:div w:id="1721662505">
              <w:marLeft w:val="0"/>
              <w:marRight w:val="0"/>
              <w:marTop w:val="180"/>
              <w:marBottom w:val="180"/>
              <w:divBdr>
                <w:top w:val="none" w:sz="0" w:space="0" w:color="auto"/>
                <w:left w:val="none" w:sz="0" w:space="0" w:color="auto"/>
                <w:bottom w:val="none" w:sz="0" w:space="0" w:color="auto"/>
                <w:right w:val="none" w:sz="0" w:space="0" w:color="auto"/>
              </w:divBdr>
              <w:divsChild>
                <w:div w:id="1092162677">
                  <w:marLeft w:val="0"/>
                  <w:marRight w:val="0"/>
                  <w:marTop w:val="0"/>
                  <w:marBottom w:val="360"/>
                  <w:divBdr>
                    <w:top w:val="none" w:sz="0" w:space="0" w:color="auto"/>
                    <w:left w:val="none" w:sz="0" w:space="0" w:color="auto"/>
                    <w:bottom w:val="none" w:sz="0" w:space="0" w:color="auto"/>
                    <w:right w:val="none" w:sz="0" w:space="0" w:color="auto"/>
                  </w:divBdr>
                  <w:divsChild>
                    <w:div w:id="1720132479">
                      <w:marLeft w:val="0"/>
                      <w:marRight w:val="0"/>
                      <w:marTop w:val="0"/>
                      <w:marBottom w:val="30"/>
                      <w:divBdr>
                        <w:top w:val="single" w:sz="18" w:space="2" w:color="333333"/>
                        <w:left w:val="none" w:sz="0" w:space="0" w:color="auto"/>
                        <w:bottom w:val="none" w:sz="0" w:space="0" w:color="auto"/>
                        <w:right w:val="none" w:sz="0" w:space="0" w:color="auto"/>
                      </w:divBdr>
                    </w:div>
                    <w:div w:id="1212301445">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722513964">
          <w:marLeft w:val="0"/>
          <w:marRight w:val="0"/>
          <w:marTop w:val="0"/>
          <w:marBottom w:val="0"/>
          <w:divBdr>
            <w:top w:val="none" w:sz="0" w:space="0" w:color="auto"/>
            <w:left w:val="none" w:sz="0" w:space="0" w:color="auto"/>
            <w:bottom w:val="none" w:sz="0" w:space="0" w:color="auto"/>
            <w:right w:val="none" w:sz="0" w:space="0" w:color="auto"/>
          </w:divBdr>
          <w:divsChild>
            <w:div w:id="894467871">
              <w:marLeft w:val="0"/>
              <w:marRight w:val="0"/>
              <w:marTop w:val="180"/>
              <w:marBottom w:val="180"/>
              <w:divBdr>
                <w:top w:val="none" w:sz="0" w:space="0" w:color="auto"/>
                <w:left w:val="none" w:sz="0" w:space="0" w:color="auto"/>
                <w:bottom w:val="none" w:sz="0" w:space="0" w:color="auto"/>
                <w:right w:val="none" w:sz="0" w:space="0" w:color="auto"/>
              </w:divBdr>
              <w:divsChild>
                <w:div w:id="299503421">
                  <w:marLeft w:val="0"/>
                  <w:marRight w:val="0"/>
                  <w:marTop w:val="0"/>
                  <w:marBottom w:val="360"/>
                  <w:divBdr>
                    <w:top w:val="none" w:sz="0" w:space="0" w:color="auto"/>
                    <w:left w:val="none" w:sz="0" w:space="0" w:color="auto"/>
                    <w:bottom w:val="none" w:sz="0" w:space="0" w:color="auto"/>
                    <w:right w:val="none" w:sz="0" w:space="0" w:color="auto"/>
                  </w:divBdr>
                  <w:divsChild>
                    <w:div w:id="1638951082">
                      <w:marLeft w:val="0"/>
                      <w:marRight w:val="0"/>
                      <w:marTop w:val="0"/>
                      <w:marBottom w:val="30"/>
                      <w:divBdr>
                        <w:top w:val="single" w:sz="18" w:space="2" w:color="333333"/>
                        <w:left w:val="none" w:sz="0" w:space="0" w:color="auto"/>
                        <w:bottom w:val="none" w:sz="0" w:space="0" w:color="auto"/>
                        <w:right w:val="none" w:sz="0" w:space="0" w:color="auto"/>
                      </w:divBdr>
                    </w:div>
                    <w:div w:id="1773621050">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231695206">
          <w:marLeft w:val="0"/>
          <w:marRight w:val="0"/>
          <w:marTop w:val="0"/>
          <w:marBottom w:val="0"/>
          <w:divBdr>
            <w:top w:val="none" w:sz="0" w:space="0" w:color="auto"/>
            <w:left w:val="none" w:sz="0" w:space="0" w:color="auto"/>
            <w:bottom w:val="none" w:sz="0" w:space="0" w:color="auto"/>
            <w:right w:val="none" w:sz="0" w:space="0" w:color="auto"/>
          </w:divBdr>
          <w:divsChild>
            <w:div w:id="470170563">
              <w:marLeft w:val="0"/>
              <w:marRight w:val="0"/>
              <w:marTop w:val="180"/>
              <w:marBottom w:val="180"/>
              <w:divBdr>
                <w:top w:val="none" w:sz="0" w:space="0" w:color="auto"/>
                <w:left w:val="none" w:sz="0" w:space="0" w:color="auto"/>
                <w:bottom w:val="none" w:sz="0" w:space="0" w:color="auto"/>
                <w:right w:val="none" w:sz="0" w:space="0" w:color="auto"/>
              </w:divBdr>
              <w:divsChild>
                <w:div w:id="1811903944">
                  <w:marLeft w:val="0"/>
                  <w:marRight w:val="0"/>
                  <w:marTop w:val="0"/>
                  <w:marBottom w:val="360"/>
                  <w:divBdr>
                    <w:top w:val="none" w:sz="0" w:space="0" w:color="auto"/>
                    <w:left w:val="none" w:sz="0" w:space="0" w:color="auto"/>
                    <w:bottom w:val="none" w:sz="0" w:space="0" w:color="auto"/>
                    <w:right w:val="none" w:sz="0" w:space="0" w:color="auto"/>
                  </w:divBdr>
                  <w:divsChild>
                    <w:div w:id="183137024">
                      <w:marLeft w:val="0"/>
                      <w:marRight w:val="0"/>
                      <w:marTop w:val="0"/>
                      <w:marBottom w:val="30"/>
                      <w:divBdr>
                        <w:top w:val="single" w:sz="18" w:space="2" w:color="333333"/>
                        <w:left w:val="none" w:sz="0" w:space="0" w:color="auto"/>
                        <w:bottom w:val="none" w:sz="0" w:space="0" w:color="auto"/>
                        <w:right w:val="none" w:sz="0" w:space="0" w:color="auto"/>
                      </w:divBdr>
                    </w:div>
                    <w:div w:id="1936816900">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811896570">
          <w:marLeft w:val="0"/>
          <w:marRight w:val="0"/>
          <w:marTop w:val="0"/>
          <w:marBottom w:val="0"/>
          <w:divBdr>
            <w:top w:val="none" w:sz="0" w:space="0" w:color="auto"/>
            <w:left w:val="none" w:sz="0" w:space="0" w:color="auto"/>
            <w:bottom w:val="none" w:sz="0" w:space="0" w:color="auto"/>
            <w:right w:val="none" w:sz="0" w:space="0" w:color="auto"/>
          </w:divBdr>
          <w:divsChild>
            <w:div w:id="2022276571">
              <w:marLeft w:val="0"/>
              <w:marRight w:val="0"/>
              <w:marTop w:val="180"/>
              <w:marBottom w:val="180"/>
              <w:divBdr>
                <w:top w:val="none" w:sz="0" w:space="0" w:color="auto"/>
                <w:left w:val="none" w:sz="0" w:space="0" w:color="auto"/>
                <w:bottom w:val="none" w:sz="0" w:space="0" w:color="auto"/>
                <w:right w:val="none" w:sz="0" w:space="0" w:color="auto"/>
              </w:divBdr>
              <w:divsChild>
                <w:div w:id="1918007931">
                  <w:marLeft w:val="0"/>
                  <w:marRight w:val="0"/>
                  <w:marTop w:val="0"/>
                  <w:marBottom w:val="360"/>
                  <w:divBdr>
                    <w:top w:val="none" w:sz="0" w:space="0" w:color="auto"/>
                    <w:left w:val="none" w:sz="0" w:space="0" w:color="auto"/>
                    <w:bottom w:val="none" w:sz="0" w:space="0" w:color="auto"/>
                    <w:right w:val="none" w:sz="0" w:space="0" w:color="auto"/>
                  </w:divBdr>
                  <w:divsChild>
                    <w:div w:id="637956649">
                      <w:marLeft w:val="0"/>
                      <w:marRight w:val="0"/>
                      <w:marTop w:val="0"/>
                      <w:marBottom w:val="30"/>
                      <w:divBdr>
                        <w:top w:val="single" w:sz="18" w:space="2" w:color="333333"/>
                        <w:left w:val="none" w:sz="0" w:space="0" w:color="auto"/>
                        <w:bottom w:val="none" w:sz="0" w:space="0" w:color="auto"/>
                        <w:right w:val="none" w:sz="0" w:space="0" w:color="auto"/>
                      </w:divBdr>
                    </w:div>
                    <w:div w:id="1233083318">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693073593">
          <w:marLeft w:val="0"/>
          <w:marRight w:val="0"/>
          <w:marTop w:val="0"/>
          <w:marBottom w:val="0"/>
          <w:divBdr>
            <w:top w:val="none" w:sz="0" w:space="0" w:color="auto"/>
            <w:left w:val="none" w:sz="0" w:space="0" w:color="auto"/>
            <w:bottom w:val="none" w:sz="0" w:space="0" w:color="auto"/>
            <w:right w:val="none" w:sz="0" w:space="0" w:color="auto"/>
          </w:divBdr>
          <w:divsChild>
            <w:div w:id="333340114">
              <w:marLeft w:val="0"/>
              <w:marRight w:val="0"/>
              <w:marTop w:val="180"/>
              <w:marBottom w:val="180"/>
              <w:divBdr>
                <w:top w:val="none" w:sz="0" w:space="0" w:color="auto"/>
                <w:left w:val="none" w:sz="0" w:space="0" w:color="auto"/>
                <w:bottom w:val="none" w:sz="0" w:space="0" w:color="auto"/>
                <w:right w:val="none" w:sz="0" w:space="0" w:color="auto"/>
              </w:divBdr>
              <w:divsChild>
                <w:div w:id="659505417">
                  <w:marLeft w:val="0"/>
                  <w:marRight w:val="0"/>
                  <w:marTop w:val="0"/>
                  <w:marBottom w:val="360"/>
                  <w:divBdr>
                    <w:top w:val="none" w:sz="0" w:space="0" w:color="auto"/>
                    <w:left w:val="none" w:sz="0" w:space="0" w:color="auto"/>
                    <w:bottom w:val="none" w:sz="0" w:space="0" w:color="auto"/>
                    <w:right w:val="none" w:sz="0" w:space="0" w:color="auto"/>
                  </w:divBdr>
                  <w:divsChild>
                    <w:div w:id="82840765">
                      <w:marLeft w:val="0"/>
                      <w:marRight w:val="0"/>
                      <w:marTop w:val="0"/>
                      <w:marBottom w:val="30"/>
                      <w:divBdr>
                        <w:top w:val="single" w:sz="18" w:space="2" w:color="333333"/>
                        <w:left w:val="none" w:sz="0" w:space="0" w:color="auto"/>
                        <w:bottom w:val="none" w:sz="0" w:space="0" w:color="auto"/>
                        <w:right w:val="none" w:sz="0" w:space="0" w:color="auto"/>
                      </w:divBdr>
                    </w:div>
                    <w:div w:id="1238246006">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927813331">
          <w:marLeft w:val="0"/>
          <w:marRight w:val="0"/>
          <w:marTop w:val="0"/>
          <w:marBottom w:val="0"/>
          <w:divBdr>
            <w:top w:val="none" w:sz="0" w:space="0" w:color="auto"/>
            <w:left w:val="none" w:sz="0" w:space="0" w:color="auto"/>
            <w:bottom w:val="none" w:sz="0" w:space="0" w:color="auto"/>
            <w:right w:val="none" w:sz="0" w:space="0" w:color="auto"/>
          </w:divBdr>
          <w:divsChild>
            <w:div w:id="1586842487">
              <w:marLeft w:val="0"/>
              <w:marRight w:val="0"/>
              <w:marTop w:val="180"/>
              <w:marBottom w:val="180"/>
              <w:divBdr>
                <w:top w:val="none" w:sz="0" w:space="0" w:color="auto"/>
                <w:left w:val="none" w:sz="0" w:space="0" w:color="auto"/>
                <w:bottom w:val="none" w:sz="0" w:space="0" w:color="auto"/>
                <w:right w:val="none" w:sz="0" w:space="0" w:color="auto"/>
              </w:divBdr>
              <w:divsChild>
                <w:div w:id="1985424072">
                  <w:marLeft w:val="0"/>
                  <w:marRight w:val="0"/>
                  <w:marTop w:val="0"/>
                  <w:marBottom w:val="360"/>
                  <w:divBdr>
                    <w:top w:val="none" w:sz="0" w:space="0" w:color="auto"/>
                    <w:left w:val="none" w:sz="0" w:space="0" w:color="auto"/>
                    <w:bottom w:val="none" w:sz="0" w:space="0" w:color="auto"/>
                    <w:right w:val="none" w:sz="0" w:space="0" w:color="auto"/>
                  </w:divBdr>
                  <w:divsChild>
                    <w:div w:id="271523379">
                      <w:marLeft w:val="0"/>
                      <w:marRight w:val="0"/>
                      <w:marTop w:val="0"/>
                      <w:marBottom w:val="30"/>
                      <w:divBdr>
                        <w:top w:val="single" w:sz="18" w:space="2" w:color="333333"/>
                        <w:left w:val="none" w:sz="0" w:space="0" w:color="auto"/>
                        <w:bottom w:val="none" w:sz="0" w:space="0" w:color="auto"/>
                        <w:right w:val="none" w:sz="0" w:space="0" w:color="auto"/>
                      </w:divBdr>
                    </w:div>
                    <w:div w:id="323510852">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077434014">
          <w:marLeft w:val="0"/>
          <w:marRight w:val="0"/>
          <w:marTop w:val="0"/>
          <w:marBottom w:val="0"/>
          <w:divBdr>
            <w:top w:val="none" w:sz="0" w:space="0" w:color="auto"/>
            <w:left w:val="none" w:sz="0" w:space="0" w:color="auto"/>
            <w:bottom w:val="none" w:sz="0" w:space="0" w:color="auto"/>
            <w:right w:val="none" w:sz="0" w:space="0" w:color="auto"/>
          </w:divBdr>
          <w:divsChild>
            <w:div w:id="1213616829">
              <w:marLeft w:val="0"/>
              <w:marRight w:val="0"/>
              <w:marTop w:val="180"/>
              <w:marBottom w:val="180"/>
              <w:divBdr>
                <w:top w:val="none" w:sz="0" w:space="0" w:color="auto"/>
                <w:left w:val="none" w:sz="0" w:space="0" w:color="auto"/>
                <w:bottom w:val="none" w:sz="0" w:space="0" w:color="auto"/>
                <w:right w:val="none" w:sz="0" w:space="0" w:color="auto"/>
              </w:divBdr>
              <w:divsChild>
                <w:div w:id="226916052">
                  <w:marLeft w:val="0"/>
                  <w:marRight w:val="0"/>
                  <w:marTop w:val="0"/>
                  <w:marBottom w:val="360"/>
                  <w:divBdr>
                    <w:top w:val="none" w:sz="0" w:space="0" w:color="auto"/>
                    <w:left w:val="none" w:sz="0" w:space="0" w:color="auto"/>
                    <w:bottom w:val="none" w:sz="0" w:space="0" w:color="auto"/>
                    <w:right w:val="none" w:sz="0" w:space="0" w:color="auto"/>
                  </w:divBdr>
                  <w:divsChild>
                    <w:div w:id="449324521">
                      <w:marLeft w:val="0"/>
                      <w:marRight w:val="0"/>
                      <w:marTop w:val="0"/>
                      <w:marBottom w:val="30"/>
                      <w:divBdr>
                        <w:top w:val="single" w:sz="18" w:space="2" w:color="333333"/>
                        <w:left w:val="none" w:sz="0" w:space="0" w:color="auto"/>
                        <w:bottom w:val="none" w:sz="0" w:space="0" w:color="auto"/>
                        <w:right w:val="none" w:sz="0" w:space="0" w:color="auto"/>
                      </w:divBdr>
                    </w:div>
                    <w:div w:id="2146583500">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941451051">
          <w:marLeft w:val="0"/>
          <w:marRight w:val="0"/>
          <w:marTop w:val="0"/>
          <w:marBottom w:val="0"/>
          <w:divBdr>
            <w:top w:val="none" w:sz="0" w:space="0" w:color="auto"/>
            <w:left w:val="none" w:sz="0" w:space="0" w:color="auto"/>
            <w:bottom w:val="none" w:sz="0" w:space="0" w:color="auto"/>
            <w:right w:val="none" w:sz="0" w:space="0" w:color="auto"/>
          </w:divBdr>
          <w:divsChild>
            <w:div w:id="1001350309">
              <w:marLeft w:val="0"/>
              <w:marRight w:val="0"/>
              <w:marTop w:val="180"/>
              <w:marBottom w:val="180"/>
              <w:divBdr>
                <w:top w:val="none" w:sz="0" w:space="0" w:color="auto"/>
                <w:left w:val="none" w:sz="0" w:space="0" w:color="auto"/>
                <w:bottom w:val="none" w:sz="0" w:space="0" w:color="auto"/>
                <w:right w:val="none" w:sz="0" w:space="0" w:color="auto"/>
              </w:divBdr>
              <w:divsChild>
                <w:div w:id="1925261406">
                  <w:marLeft w:val="0"/>
                  <w:marRight w:val="0"/>
                  <w:marTop w:val="0"/>
                  <w:marBottom w:val="360"/>
                  <w:divBdr>
                    <w:top w:val="none" w:sz="0" w:space="0" w:color="auto"/>
                    <w:left w:val="none" w:sz="0" w:space="0" w:color="auto"/>
                    <w:bottom w:val="none" w:sz="0" w:space="0" w:color="auto"/>
                    <w:right w:val="none" w:sz="0" w:space="0" w:color="auto"/>
                  </w:divBdr>
                  <w:divsChild>
                    <w:div w:id="2078820760">
                      <w:marLeft w:val="0"/>
                      <w:marRight w:val="0"/>
                      <w:marTop w:val="0"/>
                      <w:marBottom w:val="30"/>
                      <w:divBdr>
                        <w:top w:val="single" w:sz="18" w:space="2" w:color="333333"/>
                        <w:left w:val="none" w:sz="0" w:space="0" w:color="auto"/>
                        <w:bottom w:val="none" w:sz="0" w:space="0" w:color="auto"/>
                        <w:right w:val="none" w:sz="0" w:space="0" w:color="auto"/>
                      </w:divBdr>
                    </w:div>
                    <w:div w:id="2075472252">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437142196">
          <w:marLeft w:val="0"/>
          <w:marRight w:val="0"/>
          <w:marTop w:val="0"/>
          <w:marBottom w:val="0"/>
          <w:divBdr>
            <w:top w:val="none" w:sz="0" w:space="0" w:color="auto"/>
            <w:left w:val="none" w:sz="0" w:space="0" w:color="auto"/>
            <w:bottom w:val="none" w:sz="0" w:space="0" w:color="auto"/>
            <w:right w:val="none" w:sz="0" w:space="0" w:color="auto"/>
          </w:divBdr>
          <w:divsChild>
            <w:div w:id="17513468">
              <w:marLeft w:val="0"/>
              <w:marRight w:val="0"/>
              <w:marTop w:val="180"/>
              <w:marBottom w:val="180"/>
              <w:divBdr>
                <w:top w:val="none" w:sz="0" w:space="0" w:color="auto"/>
                <w:left w:val="none" w:sz="0" w:space="0" w:color="auto"/>
                <w:bottom w:val="none" w:sz="0" w:space="0" w:color="auto"/>
                <w:right w:val="none" w:sz="0" w:space="0" w:color="auto"/>
              </w:divBdr>
              <w:divsChild>
                <w:div w:id="1705054543">
                  <w:marLeft w:val="0"/>
                  <w:marRight w:val="0"/>
                  <w:marTop w:val="0"/>
                  <w:marBottom w:val="360"/>
                  <w:divBdr>
                    <w:top w:val="none" w:sz="0" w:space="0" w:color="auto"/>
                    <w:left w:val="none" w:sz="0" w:space="0" w:color="auto"/>
                    <w:bottom w:val="none" w:sz="0" w:space="0" w:color="auto"/>
                    <w:right w:val="none" w:sz="0" w:space="0" w:color="auto"/>
                  </w:divBdr>
                  <w:divsChild>
                    <w:div w:id="371267847">
                      <w:marLeft w:val="0"/>
                      <w:marRight w:val="0"/>
                      <w:marTop w:val="0"/>
                      <w:marBottom w:val="30"/>
                      <w:divBdr>
                        <w:top w:val="single" w:sz="18" w:space="2" w:color="333333"/>
                        <w:left w:val="none" w:sz="0" w:space="0" w:color="auto"/>
                        <w:bottom w:val="none" w:sz="0" w:space="0" w:color="auto"/>
                        <w:right w:val="none" w:sz="0" w:space="0" w:color="auto"/>
                      </w:divBdr>
                    </w:div>
                    <w:div w:id="950940007">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72837677">
          <w:marLeft w:val="0"/>
          <w:marRight w:val="0"/>
          <w:marTop w:val="0"/>
          <w:marBottom w:val="0"/>
          <w:divBdr>
            <w:top w:val="none" w:sz="0" w:space="0" w:color="auto"/>
            <w:left w:val="none" w:sz="0" w:space="0" w:color="auto"/>
            <w:bottom w:val="none" w:sz="0" w:space="0" w:color="auto"/>
            <w:right w:val="none" w:sz="0" w:space="0" w:color="auto"/>
          </w:divBdr>
          <w:divsChild>
            <w:div w:id="1031417743">
              <w:marLeft w:val="0"/>
              <w:marRight w:val="0"/>
              <w:marTop w:val="180"/>
              <w:marBottom w:val="180"/>
              <w:divBdr>
                <w:top w:val="none" w:sz="0" w:space="0" w:color="auto"/>
                <w:left w:val="none" w:sz="0" w:space="0" w:color="auto"/>
                <w:bottom w:val="none" w:sz="0" w:space="0" w:color="auto"/>
                <w:right w:val="none" w:sz="0" w:space="0" w:color="auto"/>
              </w:divBdr>
              <w:divsChild>
                <w:div w:id="662897479">
                  <w:marLeft w:val="0"/>
                  <w:marRight w:val="0"/>
                  <w:marTop w:val="0"/>
                  <w:marBottom w:val="360"/>
                  <w:divBdr>
                    <w:top w:val="none" w:sz="0" w:space="0" w:color="auto"/>
                    <w:left w:val="none" w:sz="0" w:space="0" w:color="auto"/>
                    <w:bottom w:val="none" w:sz="0" w:space="0" w:color="auto"/>
                    <w:right w:val="none" w:sz="0" w:space="0" w:color="auto"/>
                  </w:divBdr>
                  <w:divsChild>
                    <w:div w:id="1852453549">
                      <w:marLeft w:val="0"/>
                      <w:marRight w:val="0"/>
                      <w:marTop w:val="0"/>
                      <w:marBottom w:val="30"/>
                      <w:divBdr>
                        <w:top w:val="single" w:sz="18" w:space="2" w:color="333333"/>
                        <w:left w:val="none" w:sz="0" w:space="0" w:color="auto"/>
                        <w:bottom w:val="none" w:sz="0" w:space="0" w:color="auto"/>
                        <w:right w:val="none" w:sz="0" w:space="0" w:color="auto"/>
                      </w:divBdr>
                    </w:div>
                    <w:div w:id="959192544">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548959631">
          <w:marLeft w:val="0"/>
          <w:marRight w:val="0"/>
          <w:marTop w:val="0"/>
          <w:marBottom w:val="0"/>
          <w:divBdr>
            <w:top w:val="none" w:sz="0" w:space="0" w:color="auto"/>
            <w:left w:val="none" w:sz="0" w:space="0" w:color="auto"/>
            <w:bottom w:val="none" w:sz="0" w:space="0" w:color="auto"/>
            <w:right w:val="none" w:sz="0" w:space="0" w:color="auto"/>
          </w:divBdr>
          <w:divsChild>
            <w:div w:id="961227803">
              <w:marLeft w:val="0"/>
              <w:marRight w:val="0"/>
              <w:marTop w:val="180"/>
              <w:marBottom w:val="180"/>
              <w:divBdr>
                <w:top w:val="none" w:sz="0" w:space="0" w:color="auto"/>
                <w:left w:val="none" w:sz="0" w:space="0" w:color="auto"/>
                <w:bottom w:val="none" w:sz="0" w:space="0" w:color="auto"/>
                <w:right w:val="none" w:sz="0" w:space="0" w:color="auto"/>
              </w:divBdr>
              <w:divsChild>
                <w:div w:id="281423109">
                  <w:marLeft w:val="0"/>
                  <w:marRight w:val="0"/>
                  <w:marTop w:val="0"/>
                  <w:marBottom w:val="360"/>
                  <w:divBdr>
                    <w:top w:val="none" w:sz="0" w:space="0" w:color="auto"/>
                    <w:left w:val="none" w:sz="0" w:space="0" w:color="auto"/>
                    <w:bottom w:val="none" w:sz="0" w:space="0" w:color="auto"/>
                    <w:right w:val="none" w:sz="0" w:space="0" w:color="auto"/>
                  </w:divBdr>
                  <w:divsChild>
                    <w:div w:id="432365207">
                      <w:marLeft w:val="0"/>
                      <w:marRight w:val="0"/>
                      <w:marTop w:val="0"/>
                      <w:marBottom w:val="30"/>
                      <w:divBdr>
                        <w:top w:val="single" w:sz="18" w:space="2" w:color="333333"/>
                        <w:left w:val="none" w:sz="0" w:space="0" w:color="auto"/>
                        <w:bottom w:val="none" w:sz="0" w:space="0" w:color="auto"/>
                        <w:right w:val="none" w:sz="0" w:space="0" w:color="auto"/>
                      </w:divBdr>
                    </w:div>
                    <w:div w:id="1526822190">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010714453">
          <w:marLeft w:val="0"/>
          <w:marRight w:val="0"/>
          <w:marTop w:val="0"/>
          <w:marBottom w:val="0"/>
          <w:divBdr>
            <w:top w:val="none" w:sz="0" w:space="0" w:color="auto"/>
            <w:left w:val="none" w:sz="0" w:space="0" w:color="auto"/>
            <w:bottom w:val="none" w:sz="0" w:space="0" w:color="auto"/>
            <w:right w:val="none" w:sz="0" w:space="0" w:color="auto"/>
          </w:divBdr>
          <w:divsChild>
            <w:div w:id="1927182066">
              <w:marLeft w:val="0"/>
              <w:marRight w:val="0"/>
              <w:marTop w:val="180"/>
              <w:marBottom w:val="180"/>
              <w:divBdr>
                <w:top w:val="none" w:sz="0" w:space="0" w:color="auto"/>
                <w:left w:val="none" w:sz="0" w:space="0" w:color="auto"/>
                <w:bottom w:val="none" w:sz="0" w:space="0" w:color="auto"/>
                <w:right w:val="none" w:sz="0" w:space="0" w:color="auto"/>
              </w:divBdr>
              <w:divsChild>
                <w:div w:id="190530387">
                  <w:marLeft w:val="0"/>
                  <w:marRight w:val="0"/>
                  <w:marTop w:val="0"/>
                  <w:marBottom w:val="360"/>
                  <w:divBdr>
                    <w:top w:val="none" w:sz="0" w:space="0" w:color="auto"/>
                    <w:left w:val="none" w:sz="0" w:space="0" w:color="auto"/>
                    <w:bottom w:val="none" w:sz="0" w:space="0" w:color="auto"/>
                    <w:right w:val="none" w:sz="0" w:space="0" w:color="auto"/>
                  </w:divBdr>
                  <w:divsChild>
                    <w:div w:id="520899916">
                      <w:marLeft w:val="0"/>
                      <w:marRight w:val="0"/>
                      <w:marTop w:val="0"/>
                      <w:marBottom w:val="30"/>
                      <w:divBdr>
                        <w:top w:val="single" w:sz="18" w:space="2" w:color="333333"/>
                        <w:left w:val="none" w:sz="0" w:space="0" w:color="auto"/>
                        <w:bottom w:val="none" w:sz="0" w:space="0" w:color="auto"/>
                        <w:right w:val="none" w:sz="0" w:space="0" w:color="auto"/>
                      </w:divBdr>
                    </w:div>
                    <w:div w:id="2011443297">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643236019">
          <w:marLeft w:val="0"/>
          <w:marRight w:val="0"/>
          <w:marTop w:val="0"/>
          <w:marBottom w:val="0"/>
          <w:divBdr>
            <w:top w:val="none" w:sz="0" w:space="0" w:color="auto"/>
            <w:left w:val="none" w:sz="0" w:space="0" w:color="auto"/>
            <w:bottom w:val="none" w:sz="0" w:space="0" w:color="auto"/>
            <w:right w:val="none" w:sz="0" w:space="0" w:color="auto"/>
          </w:divBdr>
          <w:divsChild>
            <w:div w:id="1280256014">
              <w:marLeft w:val="0"/>
              <w:marRight w:val="0"/>
              <w:marTop w:val="180"/>
              <w:marBottom w:val="180"/>
              <w:divBdr>
                <w:top w:val="none" w:sz="0" w:space="0" w:color="auto"/>
                <w:left w:val="none" w:sz="0" w:space="0" w:color="auto"/>
                <w:bottom w:val="none" w:sz="0" w:space="0" w:color="auto"/>
                <w:right w:val="none" w:sz="0" w:space="0" w:color="auto"/>
              </w:divBdr>
              <w:divsChild>
                <w:div w:id="1989090214">
                  <w:marLeft w:val="0"/>
                  <w:marRight w:val="0"/>
                  <w:marTop w:val="0"/>
                  <w:marBottom w:val="360"/>
                  <w:divBdr>
                    <w:top w:val="none" w:sz="0" w:space="0" w:color="auto"/>
                    <w:left w:val="none" w:sz="0" w:space="0" w:color="auto"/>
                    <w:bottom w:val="none" w:sz="0" w:space="0" w:color="auto"/>
                    <w:right w:val="none" w:sz="0" w:space="0" w:color="auto"/>
                  </w:divBdr>
                  <w:divsChild>
                    <w:div w:id="549608834">
                      <w:marLeft w:val="0"/>
                      <w:marRight w:val="0"/>
                      <w:marTop w:val="0"/>
                      <w:marBottom w:val="30"/>
                      <w:divBdr>
                        <w:top w:val="single" w:sz="18" w:space="2" w:color="333333"/>
                        <w:left w:val="none" w:sz="0" w:space="0" w:color="auto"/>
                        <w:bottom w:val="none" w:sz="0" w:space="0" w:color="auto"/>
                        <w:right w:val="none" w:sz="0" w:space="0" w:color="auto"/>
                      </w:divBdr>
                    </w:div>
                    <w:div w:id="2031030022">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188718422">
          <w:marLeft w:val="0"/>
          <w:marRight w:val="0"/>
          <w:marTop w:val="0"/>
          <w:marBottom w:val="0"/>
          <w:divBdr>
            <w:top w:val="none" w:sz="0" w:space="0" w:color="auto"/>
            <w:left w:val="none" w:sz="0" w:space="0" w:color="auto"/>
            <w:bottom w:val="none" w:sz="0" w:space="0" w:color="auto"/>
            <w:right w:val="none" w:sz="0" w:space="0" w:color="auto"/>
          </w:divBdr>
          <w:divsChild>
            <w:div w:id="419110262">
              <w:marLeft w:val="0"/>
              <w:marRight w:val="0"/>
              <w:marTop w:val="180"/>
              <w:marBottom w:val="180"/>
              <w:divBdr>
                <w:top w:val="none" w:sz="0" w:space="0" w:color="auto"/>
                <w:left w:val="none" w:sz="0" w:space="0" w:color="auto"/>
                <w:bottom w:val="none" w:sz="0" w:space="0" w:color="auto"/>
                <w:right w:val="none" w:sz="0" w:space="0" w:color="auto"/>
              </w:divBdr>
              <w:divsChild>
                <w:div w:id="387648220">
                  <w:marLeft w:val="0"/>
                  <w:marRight w:val="0"/>
                  <w:marTop w:val="0"/>
                  <w:marBottom w:val="360"/>
                  <w:divBdr>
                    <w:top w:val="none" w:sz="0" w:space="0" w:color="auto"/>
                    <w:left w:val="none" w:sz="0" w:space="0" w:color="auto"/>
                    <w:bottom w:val="none" w:sz="0" w:space="0" w:color="auto"/>
                    <w:right w:val="none" w:sz="0" w:space="0" w:color="auto"/>
                  </w:divBdr>
                  <w:divsChild>
                    <w:div w:id="1708335267">
                      <w:marLeft w:val="0"/>
                      <w:marRight w:val="0"/>
                      <w:marTop w:val="0"/>
                      <w:marBottom w:val="30"/>
                      <w:divBdr>
                        <w:top w:val="single" w:sz="18" w:space="2" w:color="333333"/>
                        <w:left w:val="none" w:sz="0" w:space="0" w:color="auto"/>
                        <w:bottom w:val="none" w:sz="0" w:space="0" w:color="auto"/>
                        <w:right w:val="none" w:sz="0" w:space="0" w:color="auto"/>
                      </w:divBdr>
                    </w:div>
                    <w:div w:id="491795120">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558977098">
          <w:marLeft w:val="0"/>
          <w:marRight w:val="0"/>
          <w:marTop w:val="0"/>
          <w:marBottom w:val="0"/>
          <w:divBdr>
            <w:top w:val="none" w:sz="0" w:space="0" w:color="auto"/>
            <w:left w:val="none" w:sz="0" w:space="0" w:color="auto"/>
            <w:bottom w:val="none" w:sz="0" w:space="0" w:color="auto"/>
            <w:right w:val="none" w:sz="0" w:space="0" w:color="auto"/>
          </w:divBdr>
          <w:divsChild>
            <w:div w:id="1012031028">
              <w:marLeft w:val="0"/>
              <w:marRight w:val="0"/>
              <w:marTop w:val="180"/>
              <w:marBottom w:val="180"/>
              <w:divBdr>
                <w:top w:val="none" w:sz="0" w:space="0" w:color="auto"/>
                <w:left w:val="none" w:sz="0" w:space="0" w:color="auto"/>
                <w:bottom w:val="none" w:sz="0" w:space="0" w:color="auto"/>
                <w:right w:val="none" w:sz="0" w:space="0" w:color="auto"/>
              </w:divBdr>
              <w:divsChild>
                <w:div w:id="329450568">
                  <w:marLeft w:val="0"/>
                  <w:marRight w:val="0"/>
                  <w:marTop w:val="0"/>
                  <w:marBottom w:val="360"/>
                  <w:divBdr>
                    <w:top w:val="none" w:sz="0" w:space="0" w:color="auto"/>
                    <w:left w:val="none" w:sz="0" w:space="0" w:color="auto"/>
                    <w:bottom w:val="none" w:sz="0" w:space="0" w:color="auto"/>
                    <w:right w:val="none" w:sz="0" w:space="0" w:color="auto"/>
                  </w:divBdr>
                  <w:divsChild>
                    <w:div w:id="1952319464">
                      <w:marLeft w:val="0"/>
                      <w:marRight w:val="0"/>
                      <w:marTop w:val="0"/>
                      <w:marBottom w:val="30"/>
                      <w:divBdr>
                        <w:top w:val="single" w:sz="18" w:space="2" w:color="333333"/>
                        <w:left w:val="none" w:sz="0" w:space="0" w:color="auto"/>
                        <w:bottom w:val="none" w:sz="0" w:space="0" w:color="auto"/>
                        <w:right w:val="none" w:sz="0" w:space="0" w:color="auto"/>
                      </w:divBdr>
                    </w:div>
                    <w:div w:id="1307586924">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279795833">
          <w:marLeft w:val="0"/>
          <w:marRight w:val="0"/>
          <w:marTop w:val="0"/>
          <w:marBottom w:val="0"/>
          <w:divBdr>
            <w:top w:val="none" w:sz="0" w:space="0" w:color="auto"/>
            <w:left w:val="none" w:sz="0" w:space="0" w:color="auto"/>
            <w:bottom w:val="none" w:sz="0" w:space="0" w:color="auto"/>
            <w:right w:val="none" w:sz="0" w:space="0" w:color="auto"/>
          </w:divBdr>
          <w:divsChild>
            <w:div w:id="1915311585">
              <w:marLeft w:val="0"/>
              <w:marRight w:val="0"/>
              <w:marTop w:val="180"/>
              <w:marBottom w:val="180"/>
              <w:divBdr>
                <w:top w:val="none" w:sz="0" w:space="0" w:color="auto"/>
                <w:left w:val="none" w:sz="0" w:space="0" w:color="auto"/>
                <w:bottom w:val="none" w:sz="0" w:space="0" w:color="auto"/>
                <w:right w:val="none" w:sz="0" w:space="0" w:color="auto"/>
              </w:divBdr>
              <w:divsChild>
                <w:div w:id="212274393">
                  <w:marLeft w:val="0"/>
                  <w:marRight w:val="0"/>
                  <w:marTop w:val="0"/>
                  <w:marBottom w:val="360"/>
                  <w:divBdr>
                    <w:top w:val="none" w:sz="0" w:space="0" w:color="auto"/>
                    <w:left w:val="none" w:sz="0" w:space="0" w:color="auto"/>
                    <w:bottom w:val="none" w:sz="0" w:space="0" w:color="auto"/>
                    <w:right w:val="none" w:sz="0" w:space="0" w:color="auto"/>
                  </w:divBdr>
                  <w:divsChild>
                    <w:div w:id="1125541781">
                      <w:marLeft w:val="0"/>
                      <w:marRight w:val="0"/>
                      <w:marTop w:val="0"/>
                      <w:marBottom w:val="30"/>
                      <w:divBdr>
                        <w:top w:val="single" w:sz="18" w:space="2" w:color="333333"/>
                        <w:left w:val="none" w:sz="0" w:space="0" w:color="auto"/>
                        <w:bottom w:val="none" w:sz="0" w:space="0" w:color="auto"/>
                        <w:right w:val="none" w:sz="0" w:space="0" w:color="auto"/>
                      </w:divBdr>
                    </w:div>
                    <w:div w:id="1722287058">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484812078">
          <w:marLeft w:val="0"/>
          <w:marRight w:val="0"/>
          <w:marTop w:val="0"/>
          <w:marBottom w:val="0"/>
          <w:divBdr>
            <w:top w:val="none" w:sz="0" w:space="0" w:color="auto"/>
            <w:left w:val="none" w:sz="0" w:space="0" w:color="auto"/>
            <w:bottom w:val="none" w:sz="0" w:space="0" w:color="auto"/>
            <w:right w:val="none" w:sz="0" w:space="0" w:color="auto"/>
          </w:divBdr>
          <w:divsChild>
            <w:div w:id="698580156">
              <w:marLeft w:val="0"/>
              <w:marRight w:val="0"/>
              <w:marTop w:val="180"/>
              <w:marBottom w:val="180"/>
              <w:divBdr>
                <w:top w:val="none" w:sz="0" w:space="0" w:color="auto"/>
                <w:left w:val="none" w:sz="0" w:space="0" w:color="auto"/>
                <w:bottom w:val="none" w:sz="0" w:space="0" w:color="auto"/>
                <w:right w:val="none" w:sz="0" w:space="0" w:color="auto"/>
              </w:divBdr>
              <w:divsChild>
                <w:div w:id="1282956115">
                  <w:marLeft w:val="0"/>
                  <w:marRight w:val="0"/>
                  <w:marTop w:val="0"/>
                  <w:marBottom w:val="360"/>
                  <w:divBdr>
                    <w:top w:val="none" w:sz="0" w:space="0" w:color="auto"/>
                    <w:left w:val="none" w:sz="0" w:space="0" w:color="auto"/>
                    <w:bottom w:val="none" w:sz="0" w:space="0" w:color="auto"/>
                    <w:right w:val="none" w:sz="0" w:space="0" w:color="auto"/>
                  </w:divBdr>
                  <w:divsChild>
                    <w:div w:id="145054716">
                      <w:marLeft w:val="0"/>
                      <w:marRight w:val="0"/>
                      <w:marTop w:val="0"/>
                      <w:marBottom w:val="30"/>
                      <w:divBdr>
                        <w:top w:val="single" w:sz="18" w:space="2" w:color="333333"/>
                        <w:left w:val="none" w:sz="0" w:space="0" w:color="auto"/>
                        <w:bottom w:val="none" w:sz="0" w:space="0" w:color="auto"/>
                        <w:right w:val="none" w:sz="0" w:space="0" w:color="auto"/>
                      </w:divBdr>
                    </w:div>
                    <w:div w:id="1808624870">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 w:id="1473905846">
          <w:marLeft w:val="0"/>
          <w:marRight w:val="0"/>
          <w:marTop w:val="0"/>
          <w:marBottom w:val="0"/>
          <w:divBdr>
            <w:top w:val="none" w:sz="0" w:space="0" w:color="auto"/>
            <w:left w:val="none" w:sz="0" w:space="0" w:color="auto"/>
            <w:bottom w:val="none" w:sz="0" w:space="0" w:color="auto"/>
            <w:right w:val="none" w:sz="0" w:space="0" w:color="auto"/>
          </w:divBdr>
          <w:divsChild>
            <w:div w:id="1957715506">
              <w:marLeft w:val="0"/>
              <w:marRight w:val="0"/>
              <w:marTop w:val="180"/>
              <w:marBottom w:val="180"/>
              <w:divBdr>
                <w:top w:val="none" w:sz="0" w:space="0" w:color="auto"/>
                <w:left w:val="none" w:sz="0" w:space="0" w:color="auto"/>
                <w:bottom w:val="none" w:sz="0" w:space="0" w:color="auto"/>
                <w:right w:val="none" w:sz="0" w:space="0" w:color="auto"/>
              </w:divBdr>
              <w:divsChild>
                <w:div w:id="213271366">
                  <w:marLeft w:val="0"/>
                  <w:marRight w:val="0"/>
                  <w:marTop w:val="0"/>
                  <w:marBottom w:val="360"/>
                  <w:divBdr>
                    <w:top w:val="none" w:sz="0" w:space="0" w:color="auto"/>
                    <w:left w:val="none" w:sz="0" w:space="0" w:color="auto"/>
                    <w:bottom w:val="none" w:sz="0" w:space="0" w:color="auto"/>
                    <w:right w:val="none" w:sz="0" w:space="0" w:color="auto"/>
                  </w:divBdr>
                  <w:divsChild>
                    <w:div w:id="1611858061">
                      <w:marLeft w:val="0"/>
                      <w:marRight w:val="0"/>
                      <w:marTop w:val="0"/>
                      <w:marBottom w:val="30"/>
                      <w:divBdr>
                        <w:top w:val="single" w:sz="18" w:space="2" w:color="333333"/>
                        <w:left w:val="none" w:sz="0" w:space="0" w:color="auto"/>
                        <w:bottom w:val="none" w:sz="0" w:space="0" w:color="auto"/>
                        <w:right w:val="none" w:sz="0" w:space="0" w:color="auto"/>
                      </w:divBdr>
                    </w:div>
                    <w:div w:id="715158203">
                      <w:marLeft w:val="0"/>
                      <w:marRight w:val="0"/>
                      <w:marTop w:val="24"/>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control" Target="activeX/activeX63.xml"/><Relationship Id="rId84" Type="http://schemas.openxmlformats.org/officeDocument/2006/relationships/control" Target="activeX/activeX79.xml"/><Relationship Id="rId89" Type="http://schemas.openxmlformats.org/officeDocument/2006/relationships/control" Target="activeX/activeX84.xml"/><Relationship Id="rId7" Type="http://schemas.openxmlformats.org/officeDocument/2006/relationships/control" Target="activeX/activeX2.xml"/><Relationship Id="rId71" Type="http://schemas.openxmlformats.org/officeDocument/2006/relationships/control" Target="activeX/activeX66.xml"/><Relationship Id="rId92" Type="http://schemas.openxmlformats.org/officeDocument/2006/relationships/control" Target="activeX/activeX87.xml"/><Relationship Id="rId2" Type="http://schemas.openxmlformats.org/officeDocument/2006/relationships/styles" Target="styles.xml"/><Relationship Id="rId16" Type="http://schemas.openxmlformats.org/officeDocument/2006/relationships/control" Target="activeX/activeX11.xml"/><Relationship Id="rId29" Type="http://schemas.openxmlformats.org/officeDocument/2006/relationships/control" Target="activeX/activeX24.xml"/><Relationship Id="rId107" Type="http://schemas.openxmlformats.org/officeDocument/2006/relationships/theme" Target="theme/theme1.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8.xml"/><Relationship Id="rId58" Type="http://schemas.openxmlformats.org/officeDocument/2006/relationships/control" Target="activeX/activeX53.xml"/><Relationship Id="rId66" Type="http://schemas.openxmlformats.org/officeDocument/2006/relationships/control" Target="activeX/activeX61.xml"/><Relationship Id="rId74" Type="http://schemas.openxmlformats.org/officeDocument/2006/relationships/control" Target="activeX/activeX69.xml"/><Relationship Id="rId79" Type="http://schemas.openxmlformats.org/officeDocument/2006/relationships/control" Target="activeX/activeX74.xml"/><Relationship Id="rId87" Type="http://schemas.openxmlformats.org/officeDocument/2006/relationships/control" Target="activeX/activeX82.xml"/><Relationship Id="rId102" Type="http://schemas.openxmlformats.org/officeDocument/2006/relationships/control" Target="activeX/activeX97.xml"/><Relationship Id="rId5" Type="http://schemas.openxmlformats.org/officeDocument/2006/relationships/image" Target="media/image1.wmf"/><Relationship Id="rId61" Type="http://schemas.openxmlformats.org/officeDocument/2006/relationships/control" Target="activeX/activeX56.xml"/><Relationship Id="rId82" Type="http://schemas.openxmlformats.org/officeDocument/2006/relationships/control" Target="activeX/activeX77.xml"/><Relationship Id="rId90" Type="http://schemas.openxmlformats.org/officeDocument/2006/relationships/control" Target="activeX/activeX85.xml"/><Relationship Id="rId95" Type="http://schemas.openxmlformats.org/officeDocument/2006/relationships/control" Target="activeX/activeX90.xml"/><Relationship Id="rId19" Type="http://schemas.openxmlformats.org/officeDocument/2006/relationships/control" Target="activeX/activeX1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control" Target="activeX/activeX51.xml"/><Relationship Id="rId64" Type="http://schemas.openxmlformats.org/officeDocument/2006/relationships/control" Target="activeX/activeX59.xml"/><Relationship Id="rId69" Type="http://schemas.openxmlformats.org/officeDocument/2006/relationships/control" Target="activeX/activeX64.xml"/><Relationship Id="rId77" Type="http://schemas.openxmlformats.org/officeDocument/2006/relationships/control" Target="activeX/activeX72.xml"/><Relationship Id="rId100" Type="http://schemas.openxmlformats.org/officeDocument/2006/relationships/control" Target="activeX/activeX95.xml"/><Relationship Id="rId105" Type="http://schemas.openxmlformats.org/officeDocument/2006/relationships/control" Target="activeX/activeX100.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80" Type="http://schemas.openxmlformats.org/officeDocument/2006/relationships/control" Target="activeX/activeX75.xml"/><Relationship Id="rId85" Type="http://schemas.openxmlformats.org/officeDocument/2006/relationships/control" Target="activeX/activeX80.xml"/><Relationship Id="rId93" Type="http://schemas.openxmlformats.org/officeDocument/2006/relationships/control" Target="activeX/activeX88.xml"/><Relationship Id="rId98" Type="http://schemas.openxmlformats.org/officeDocument/2006/relationships/control" Target="activeX/activeX93.xml"/><Relationship Id="rId3" Type="http://schemas.openxmlformats.org/officeDocument/2006/relationships/settings" Target="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control" Target="activeX/activeX62.xml"/><Relationship Id="rId103" Type="http://schemas.openxmlformats.org/officeDocument/2006/relationships/control" Target="activeX/activeX98.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 Id="rId70" Type="http://schemas.openxmlformats.org/officeDocument/2006/relationships/control" Target="activeX/activeX65.xml"/><Relationship Id="rId75" Type="http://schemas.openxmlformats.org/officeDocument/2006/relationships/control" Target="activeX/activeX70.xml"/><Relationship Id="rId83" Type="http://schemas.openxmlformats.org/officeDocument/2006/relationships/control" Target="activeX/activeX78.xml"/><Relationship Id="rId88" Type="http://schemas.openxmlformats.org/officeDocument/2006/relationships/control" Target="activeX/activeX83.xml"/><Relationship Id="rId91" Type="http://schemas.openxmlformats.org/officeDocument/2006/relationships/control" Target="activeX/activeX86.xml"/><Relationship Id="rId96" Type="http://schemas.openxmlformats.org/officeDocument/2006/relationships/control" Target="activeX/activeX91.xml"/><Relationship Id="rId1" Type="http://schemas.openxmlformats.org/officeDocument/2006/relationships/numbering" Target="numbering.xml"/><Relationship Id="rId6"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106" Type="http://schemas.openxmlformats.org/officeDocument/2006/relationships/fontTable" Target="fontTable.xml"/><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73" Type="http://schemas.openxmlformats.org/officeDocument/2006/relationships/control" Target="activeX/activeX68.xml"/><Relationship Id="rId78" Type="http://schemas.openxmlformats.org/officeDocument/2006/relationships/control" Target="activeX/activeX73.xml"/><Relationship Id="rId81" Type="http://schemas.openxmlformats.org/officeDocument/2006/relationships/control" Target="activeX/activeX76.xml"/><Relationship Id="rId86" Type="http://schemas.openxmlformats.org/officeDocument/2006/relationships/control" Target="activeX/activeX81.xml"/><Relationship Id="rId94" Type="http://schemas.openxmlformats.org/officeDocument/2006/relationships/control" Target="activeX/activeX89.xml"/><Relationship Id="rId99" Type="http://schemas.openxmlformats.org/officeDocument/2006/relationships/control" Target="activeX/activeX94.xml"/><Relationship Id="rId101" Type="http://schemas.openxmlformats.org/officeDocument/2006/relationships/control" Target="activeX/activeX96.xml"/><Relationship Id="rId4" Type="http://schemas.openxmlformats.org/officeDocument/2006/relationships/webSettings" Target="webSettings.xml"/><Relationship Id="rId9"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71.xml"/><Relationship Id="rId97" Type="http://schemas.openxmlformats.org/officeDocument/2006/relationships/control" Target="activeX/activeX92.xml"/><Relationship Id="rId104" Type="http://schemas.openxmlformats.org/officeDocument/2006/relationships/control" Target="activeX/activeX9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8</Pages>
  <Words>3456</Words>
  <Characters>19012</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WxKraTosxW .</dc:creator>
  <cp:keywords/>
  <dc:description/>
  <cp:lastModifiedBy>WxKraTosxW .</cp:lastModifiedBy>
  <cp:revision>1</cp:revision>
  <dcterms:created xsi:type="dcterms:W3CDTF">2013-10-28T00:07:00Z</dcterms:created>
  <dcterms:modified xsi:type="dcterms:W3CDTF">2013-10-28T03:23:00Z</dcterms:modified>
</cp:coreProperties>
</file>